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D42E" w14:textId="1A554D34" w:rsidR="00150A23" w:rsidRDefault="00150A23" w:rsidP="00150A2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lang w:val="en-US" w:eastAsia="zh-CN"/>
        </w:rPr>
        <w:t>3GPP TSG-RAN WG4 Meeting #107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>
        <w:rPr>
          <w:rFonts w:cs="Arial"/>
          <w:b/>
          <w:sz w:val="24"/>
          <w:lang w:val="en-US" w:eastAsia="zh-CN"/>
        </w:rPr>
        <w:t>307665</w:t>
      </w:r>
    </w:p>
    <w:p w14:paraId="6D45D32E" w14:textId="77777777" w:rsidR="00150A23" w:rsidRDefault="00150A23" w:rsidP="00150A23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Incheon, Korea</w:t>
      </w:r>
      <w:r w:rsidRPr="00D648CD">
        <w:rPr>
          <w:sz w:val="24"/>
        </w:rPr>
        <w:t xml:space="preserve">, </w:t>
      </w:r>
      <w:r>
        <w:rPr>
          <w:sz w:val="24"/>
        </w:rPr>
        <w:t>22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~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</w:t>
      </w:r>
      <w:r>
        <w:rPr>
          <w:rFonts w:cs="Arial"/>
          <w:sz w:val="24"/>
        </w:rPr>
        <w:t>2023</w:t>
      </w:r>
    </w:p>
    <w:p w14:paraId="1228D842" w14:textId="77777777" w:rsidR="005929A6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8488F07" w14:textId="77777777" w:rsidR="00BF21EC" w:rsidRPr="00EE53AA" w:rsidRDefault="00BF21EC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31955300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D3E0A" w:rsidRPr="00FD3E0A">
        <w:rPr>
          <w:rFonts w:ascii="Arial" w:hAnsi="Arial" w:cs="Arial"/>
          <w:sz w:val="22"/>
        </w:rPr>
        <w:t>On dynamic configuration for Type 2 UE</w:t>
      </w:r>
    </w:p>
    <w:p w14:paraId="47A7A0E8" w14:textId="59BA6A56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D3E0A">
        <w:rPr>
          <w:rFonts w:ascii="Arial" w:hAnsi="Arial" w:cs="Arial"/>
          <w:sz w:val="22"/>
        </w:rPr>
        <w:t>8.12.</w:t>
      </w:r>
      <w:r w:rsidR="00F87BFF">
        <w:rPr>
          <w:rFonts w:ascii="Arial" w:hAnsi="Arial" w:cs="Arial"/>
          <w:sz w:val="22"/>
        </w:rPr>
        <w:t>2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548EFDDD" w14:textId="029B8DFD" w:rsidR="00555E36" w:rsidRDefault="00555E36" w:rsidP="00EC26CA">
      <w:pPr>
        <w:jc w:val="both"/>
        <w:rPr>
          <w:noProof/>
          <w:kern w:val="2"/>
          <w:lang w:val="en-US" w:eastAsia="zh-CN"/>
        </w:rPr>
      </w:pPr>
      <w:r>
        <w:rPr>
          <w:noProof/>
          <w:kern w:val="2"/>
          <w:lang w:val="en-US" w:eastAsia="zh-CN"/>
        </w:rPr>
        <w:t>The issue on dynamic configuration for NR CA type 2 UE was discussed in the last meeting base on [1]. The agreements and open issues were cap</w:t>
      </w:r>
      <w:r w:rsidR="00142D20">
        <w:rPr>
          <w:noProof/>
          <w:kern w:val="2"/>
          <w:lang w:val="en-US" w:eastAsia="zh-CN"/>
        </w:rPr>
        <w:t>t</w:t>
      </w:r>
      <w:r>
        <w:rPr>
          <w:noProof/>
          <w:kern w:val="2"/>
          <w:lang w:val="en-US" w:eastAsia="zh-CN"/>
        </w:rPr>
        <w:t>u</w:t>
      </w:r>
      <w:r w:rsidR="00142D20">
        <w:rPr>
          <w:noProof/>
          <w:kern w:val="2"/>
          <w:lang w:val="en-US" w:eastAsia="zh-CN"/>
        </w:rPr>
        <w:t>r</w:t>
      </w:r>
      <w:r>
        <w:rPr>
          <w:noProof/>
          <w:kern w:val="2"/>
          <w:lang w:val="en-US" w:eastAsia="zh-CN"/>
        </w:rPr>
        <w:t>e</w:t>
      </w:r>
      <w:r w:rsidR="00142D20">
        <w:rPr>
          <w:noProof/>
          <w:kern w:val="2"/>
          <w:lang w:val="en-US" w:eastAsia="zh-CN"/>
        </w:rPr>
        <w:t>d</w:t>
      </w:r>
      <w:r>
        <w:rPr>
          <w:noProof/>
          <w:kern w:val="2"/>
          <w:lang w:val="en-US" w:eastAsia="zh-CN"/>
        </w:rPr>
        <w:t xml:space="preserve"> in [2].</w:t>
      </w:r>
      <w:r w:rsidR="00F91C7B">
        <w:rPr>
          <w:noProof/>
          <w:kern w:val="2"/>
          <w:lang w:val="en-US" w:eastAsia="zh-CN"/>
        </w:rPr>
        <w:t xml:space="preserve"> This contribuion will discuss this issue further</w:t>
      </w:r>
      <w:r w:rsidR="00CB5741">
        <w:rPr>
          <w:noProof/>
          <w:kern w:val="2"/>
          <w:lang w:val="en-US" w:eastAsia="zh-CN"/>
        </w:rPr>
        <w:t xml:space="preserve"> and present our views.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04200BE" w14:textId="2E1056EC" w:rsidR="00145724" w:rsidRDefault="00A63386" w:rsidP="00633FB3">
      <w:pPr>
        <w:pStyle w:val="Heading2"/>
        <w:spacing w:after="240"/>
        <w:rPr>
          <w:lang w:val="en-US" w:eastAsia="zh-CN"/>
        </w:rPr>
      </w:pPr>
      <w:r>
        <w:rPr>
          <w:lang w:eastAsia="zh-CN"/>
        </w:rPr>
        <w:t>Type 1 UE and Type 2 UE capab</w:t>
      </w:r>
      <w:r w:rsidR="000E734F">
        <w:rPr>
          <w:lang w:eastAsia="zh-CN"/>
        </w:rPr>
        <w:t>i</w:t>
      </w:r>
      <w:r>
        <w:rPr>
          <w:lang w:eastAsia="zh-CN"/>
        </w:rPr>
        <w:t>lity</w:t>
      </w:r>
    </w:p>
    <w:p w14:paraId="40B7A0EC" w14:textId="632475C7" w:rsidR="001C0457" w:rsidRDefault="001C0457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0A54C" wp14:editId="3BECE049">
                <wp:simplePos x="0" y="0"/>
                <wp:positionH relativeFrom="column">
                  <wp:posOffset>1905</wp:posOffset>
                </wp:positionH>
                <wp:positionV relativeFrom="paragraph">
                  <wp:posOffset>222250</wp:posOffset>
                </wp:positionV>
                <wp:extent cx="6022975" cy="1828800"/>
                <wp:effectExtent l="0" t="0" r="9525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29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5ECA73" w14:textId="77777777" w:rsidR="001C0457" w:rsidRPr="001C0457" w:rsidRDefault="001C0457" w:rsidP="001C0457">
                            <w:r w:rsidRPr="001C0457">
                              <w:t>&lt; Issue 2-1-1: Whether UE supports to switch between Type 1 and Type 2 on a request from BS &gt;</w:t>
                            </w:r>
                          </w:p>
                          <w:p w14:paraId="35896389" w14:textId="77777777" w:rsidR="001C0457" w:rsidRPr="001C0457" w:rsidRDefault="001C0457" w:rsidP="001C0457">
                            <w:pPr>
                              <w:rPr>
                                <w:b/>
                                <w:lang w:val="en-US" w:eastAsia="zh-CN"/>
                              </w:rPr>
                            </w:pPr>
                            <w:r w:rsidRPr="001C0457">
                              <w:rPr>
                                <w:b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72BC5CBA" w14:textId="77777777" w:rsidR="001C0457" w:rsidRPr="001C0457" w:rsidRDefault="001C0457" w:rsidP="001C0457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C045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Type 1 and Type 2 means different UE capability.</w:t>
                            </w:r>
                          </w:p>
                          <w:p w14:paraId="377FCB2D" w14:textId="0C73B4C9" w:rsidR="001C0457" w:rsidRDefault="001C0457" w:rsidP="001C0457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C045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Type 1 is mandatory, and Type 2 is optional.</w:t>
                            </w:r>
                          </w:p>
                          <w:p w14:paraId="1C0D3875" w14:textId="0C6571DC" w:rsidR="00D13AFD" w:rsidRPr="001C0457" w:rsidRDefault="00D13AFD" w:rsidP="001C0457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about the definition of Type 1 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790A5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15pt;margin-top:17.5pt;width:474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" filled="f" strokeweight=".5pt">
                <v:textbox style="mso-fit-shape-to-text:t">
                  <w:txbxContent>
                    <w:p w14:paraId="1E5ECA73" w14:textId="77777777" w:rsidR="001C0457" w:rsidRPr="001C0457" w:rsidRDefault="001C0457" w:rsidP="001C0457">
                      <w:r w:rsidRPr="001C0457">
                        <w:t>&lt; Issue 2-1-1: Whether UE supports to switch between Type 1 and Type 2 on a request from BS &gt;</w:t>
                      </w:r>
                    </w:p>
                    <w:p w14:paraId="35896389" w14:textId="77777777" w:rsidR="001C0457" w:rsidRPr="001C0457" w:rsidRDefault="001C0457" w:rsidP="001C0457">
                      <w:pPr>
                        <w:rPr>
                          <w:b/>
                          <w:lang w:val="en-US" w:eastAsia="zh-CN"/>
                        </w:rPr>
                      </w:pPr>
                      <w:r w:rsidRPr="001C0457">
                        <w:rPr>
                          <w:b/>
                          <w:lang w:val="en-US" w:eastAsia="zh-CN"/>
                        </w:rPr>
                        <w:t>Agreement:</w:t>
                      </w:r>
                    </w:p>
                    <w:p w14:paraId="72BC5CBA" w14:textId="77777777" w:rsidR="001C0457" w:rsidRPr="001C0457" w:rsidRDefault="001C0457" w:rsidP="001C0457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C045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Type 1 and Type 2 means different UE capability.</w:t>
                      </w:r>
                    </w:p>
                    <w:p w14:paraId="377FCB2D" w14:textId="0C73B4C9" w:rsidR="001C0457" w:rsidRDefault="001C0457" w:rsidP="001C0457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C045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Type 1 is mandatory, and Type 2 is optional.</w:t>
                      </w:r>
                    </w:p>
                    <w:p w14:paraId="1C0D3875" w14:textId="0C6571DC" w:rsidR="00D13AFD" w:rsidRPr="001C0457" w:rsidRDefault="00D13AFD" w:rsidP="001C0457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about the definition of Type 1 UE.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US"/>
        </w:rPr>
        <w:t>In the last meeting, the following agreement is capture in [2].</w:t>
      </w:r>
    </w:p>
    <w:p w14:paraId="429D0B3B" w14:textId="77777777" w:rsidR="001C0457" w:rsidRDefault="001C0457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4E1199A0" w14:textId="2105B4E6" w:rsidR="00C702C6" w:rsidRDefault="00A63386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 w:rsidRPr="00A63386">
        <w:rPr>
          <w:lang w:val="en-US"/>
        </w:rPr>
        <w:t xml:space="preserve">From hardware perspective, </w:t>
      </w:r>
      <w:r w:rsidRPr="00A63386">
        <w:rPr>
          <w:rFonts w:eastAsia="MS Mincho"/>
          <w:color w:val="000000"/>
          <w:lang w:val="en-US" w:eastAsia="zh-CN"/>
        </w:rPr>
        <w:t xml:space="preserve">Type 2 UE is understood that 4 RF chains of Type-1 UE are divided into 2x2 chains and each set of 2 RF chains can be optimized in gain/timing for receiving one of the CCs involved. </w:t>
      </w:r>
      <w:r>
        <w:rPr>
          <w:lang w:val="en-US"/>
        </w:rPr>
        <w:t>Based on the hardware capability</w:t>
      </w:r>
      <w:r w:rsidR="007C44FA">
        <w:rPr>
          <w:lang w:val="en-US"/>
        </w:rPr>
        <w:t xml:space="preserve"> assumption and the above agreement</w:t>
      </w:r>
      <w:r>
        <w:rPr>
          <w:lang w:val="en-US"/>
        </w:rPr>
        <w:t xml:space="preserve">, </w:t>
      </w:r>
      <w:r w:rsidR="007C44FA">
        <w:rPr>
          <w:lang w:val="en-US"/>
        </w:rPr>
        <w:t>it should be feasible for Type 2 UE to fall back to work as Type 1 UE</w:t>
      </w:r>
      <w:r w:rsidR="0041611C">
        <w:rPr>
          <w:lang w:val="en-US"/>
        </w:rPr>
        <w:t xml:space="preserve"> when collocation condition is met</w:t>
      </w:r>
      <w:r w:rsidR="007C44FA">
        <w:rPr>
          <w:lang w:val="en-US"/>
        </w:rPr>
        <w:t xml:space="preserve">. </w:t>
      </w:r>
    </w:p>
    <w:p w14:paraId="1EEB6728" w14:textId="1B9A12C2" w:rsidR="00C702C6" w:rsidRPr="00C702C6" w:rsidRDefault="00C702C6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A6338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A63386">
        <w:rPr>
          <w:b/>
          <w:bCs/>
          <w:lang w:val="en-US"/>
        </w:rPr>
        <w:t>: It is feasible for Type 2 UE to fall back to work as Type 1 UE.</w:t>
      </w:r>
    </w:p>
    <w:p w14:paraId="4EC27A46" w14:textId="3A7EFBE6" w:rsidR="001C0457" w:rsidRDefault="00C702C6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lang w:val="en-US"/>
        </w:rPr>
        <w:t>Regarding requirement applicability</w:t>
      </w:r>
      <w:r w:rsidR="00350F17">
        <w:rPr>
          <w:lang w:val="en-US"/>
        </w:rPr>
        <w:t xml:space="preserve"> for type 1 and type 2 UE</w:t>
      </w:r>
      <w:r>
        <w:rPr>
          <w:lang w:val="en-US"/>
        </w:rPr>
        <w:t>, o</w:t>
      </w:r>
      <w:r w:rsidR="001C0457">
        <w:rPr>
          <w:lang w:val="en-US"/>
        </w:rPr>
        <w:t>ur understanding is as following</w:t>
      </w:r>
      <w:r w:rsidR="00A63386">
        <w:rPr>
          <w:lang w:val="en-US"/>
        </w:rPr>
        <w:t>.</w:t>
      </w:r>
    </w:p>
    <w:p w14:paraId="181E97B0" w14:textId="5FCAD1F0" w:rsidR="00CB5741" w:rsidRDefault="00CB5741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 w:rsidRPr="001C0457">
        <w:rPr>
          <w:b/>
          <w:bCs/>
          <w:lang w:val="en-US"/>
        </w:rPr>
        <w:t>Type 1 UE</w:t>
      </w:r>
      <w:r>
        <w:rPr>
          <w:lang w:val="en-US"/>
        </w:rPr>
        <w:t xml:space="preserve"> is considered </w:t>
      </w:r>
      <w:r w:rsidR="006C369D">
        <w:rPr>
          <w:lang w:val="en-US"/>
        </w:rPr>
        <w:t>as</w:t>
      </w:r>
      <w:r>
        <w:rPr>
          <w:lang w:val="en-US"/>
        </w:rPr>
        <w:t xml:space="preserve"> the UE</w:t>
      </w:r>
      <w:r w:rsidR="006C369D">
        <w:rPr>
          <w:lang w:val="en-US"/>
        </w:rPr>
        <w:t xml:space="preserve"> supporting power imbalance &lt;6dB and MRTD&lt;3us. It shall fulfill all the </w:t>
      </w:r>
      <w:r w:rsidR="00E03184">
        <w:rPr>
          <w:lang w:val="en-US"/>
        </w:rPr>
        <w:t>general</w:t>
      </w:r>
      <w:r w:rsidR="006C369D">
        <w:rPr>
          <w:lang w:val="en-US"/>
        </w:rPr>
        <w:t xml:space="preserve"> requirement for intra-band collocated CA in 38.101-1, </w:t>
      </w:r>
      <w:r w:rsidR="001C0457">
        <w:rPr>
          <w:lang w:val="en-US"/>
        </w:rPr>
        <w:t xml:space="preserve">38.133 and </w:t>
      </w:r>
      <w:r w:rsidR="006C369D">
        <w:rPr>
          <w:lang w:val="en-US"/>
        </w:rPr>
        <w:t>38.10</w:t>
      </w:r>
      <w:r w:rsidR="001C0457">
        <w:rPr>
          <w:lang w:val="en-US"/>
        </w:rPr>
        <w:t>1-4</w:t>
      </w:r>
      <w:r w:rsidR="006C369D">
        <w:rPr>
          <w:lang w:val="en-US"/>
        </w:rPr>
        <w:t xml:space="preserve">. </w:t>
      </w:r>
    </w:p>
    <w:p w14:paraId="4FEB0AF4" w14:textId="4EE883C7" w:rsidR="001C0457" w:rsidRDefault="001C0457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 w:rsidRPr="001C0457">
        <w:rPr>
          <w:b/>
          <w:bCs/>
          <w:lang w:val="en-US"/>
        </w:rPr>
        <w:t>Type 2 UE</w:t>
      </w:r>
      <w:r>
        <w:rPr>
          <w:lang w:val="en-US"/>
        </w:rPr>
        <w:t xml:space="preserve"> is considered as the UE supporting power imbalance up to 25dB and MRTD up to 33us. It shall fulfill the requirements specific to Type 2 UE as well as the general requirement for intra-band collocated CA in 38.101-1, 38.133 and 38.101-4. </w:t>
      </w:r>
      <w:proofErr w:type="gramStart"/>
      <w:r w:rsidR="00A63386">
        <w:rPr>
          <w:lang w:val="en-US"/>
        </w:rPr>
        <w:t>i.e.</w:t>
      </w:r>
      <w:proofErr w:type="gramEnd"/>
      <w:r w:rsidR="00A63386">
        <w:rPr>
          <w:lang w:val="en-US"/>
        </w:rPr>
        <w:t xml:space="preserve"> </w:t>
      </w:r>
      <w:r w:rsidR="00AB6EF6">
        <w:rPr>
          <w:lang w:val="en-US"/>
        </w:rPr>
        <w:t xml:space="preserve">a </w:t>
      </w:r>
      <w:r w:rsidR="00A63386">
        <w:rPr>
          <w:lang w:val="en-US"/>
        </w:rPr>
        <w:t xml:space="preserve">Type 2 UE </w:t>
      </w:r>
      <w:r w:rsidR="00AB6EF6">
        <w:rPr>
          <w:lang w:val="en-US"/>
        </w:rPr>
        <w:t>has</w:t>
      </w:r>
      <w:r w:rsidR="00A63386">
        <w:rPr>
          <w:lang w:val="en-US"/>
        </w:rPr>
        <w:t xml:space="preserve"> </w:t>
      </w:r>
      <w:r w:rsidR="00AB6EF6">
        <w:rPr>
          <w:lang w:val="en-US"/>
        </w:rPr>
        <w:t xml:space="preserve">both </w:t>
      </w:r>
      <w:r w:rsidR="00A63386">
        <w:rPr>
          <w:lang w:val="en-US"/>
        </w:rPr>
        <w:t>type 2 capability and type 1 capability</w:t>
      </w:r>
      <w:r w:rsidR="00350F17">
        <w:rPr>
          <w:lang w:val="en-US"/>
        </w:rPr>
        <w:t>.</w:t>
      </w:r>
    </w:p>
    <w:p w14:paraId="52381B76" w14:textId="7157EDEF" w:rsidR="00A63386" w:rsidRPr="0094304A" w:rsidRDefault="009473D7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lang w:val="en-US"/>
        </w:rPr>
        <w:t>The</w:t>
      </w:r>
      <w:r w:rsidR="00A63386">
        <w:rPr>
          <w:lang w:val="en-US"/>
        </w:rPr>
        <w:t xml:space="preserve"> above </w:t>
      </w:r>
      <w:r>
        <w:rPr>
          <w:lang w:val="en-US"/>
        </w:rPr>
        <w:t>interpretation for Type 1 UE and Type 2 UE</w:t>
      </w:r>
      <w:r w:rsidR="00A63386">
        <w:rPr>
          <w:lang w:val="en-US"/>
        </w:rPr>
        <w:t xml:space="preserve"> is for discussion purpose only. I</w:t>
      </w:r>
      <w:r w:rsidR="00A63386" w:rsidRPr="00A63386">
        <w:rPr>
          <w:lang w:val="en-US"/>
        </w:rPr>
        <w:t>n the specification, there is no need to introduce definition of type 1 UE and type 2 UE</w:t>
      </w:r>
      <w:r w:rsidR="000E734F">
        <w:rPr>
          <w:lang w:val="en-US"/>
        </w:rPr>
        <w:t xml:space="preserve"> since</w:t>
      </w:r>
      <w:r w:rsidR="00A63386" w:rsidRPr="00A63386">
        <w:rPr>
          <w:lang w:val="en-US"/>
        </w:rPr>
        <w:t xml:space="preserve"> </w:t>
      </w:r>
      <w:r w:rsidR="000E734F">
        <w:rPr>
          <w:lang w:val="en-US"/>
        </w:rPr>
        <w:t xml:space="preserve">Type 1 UE is default and Type 2 UE is described </w:t>
      </w:r>
      <w:r w:rsidR="00B61473">
        <w:rPr>
          <w:lang w:val="en-US"/>
        </w:rPr>
        <w:t>as</w:t>
      </w:r>
      <w:r w:rsidR="000E734F">
        <w:rPr>
          <w:lang w:val="en-US"/>
        </w:rPr>
        <w:t xml:space="preserve"> “a UE indicating </w:t>
      </w:r>
      <w:r w:rsidR="00B61473">
        <w:rPr>
          <w:i/>
          <w:lang w:val="en-US" w:eastAsia="zh-CN"/>
        </w:rPr>
        <w:t>[</w:t>
      </w:r>
      <w:r w:rsidR="00B61473" w:rsidRPr="002C6C74">
        <w:rPr>
          <w:i/>
          <w:lang w:val="en-US" w:eastAsia="zh-CN"/>
        </w:rPr>
        <w:t>intraBandNonColocatedCA-r18</w:t>
      </w:r>
      <w:r w:rsidR="00B61473">
        <w:rPr>
          <w:i/>
          <w:lang w:val="en-US" w:eastAsia="zh-CN"/>
        </w:rPr>
        <w:t xml:space="preserve">]” </w:t>
      </w:r>
      <w:r w:rsidR="00B61473" w:rsidRPr="00B61473">
        <w:rPr>
          <w:iCs/>
          <w:lang w:val="en-US" w:eastAsia="zh-CN"/>
        </w:rPr>
        <w:t>for intra-band non-collocated CA and</w:t>
      </w:r>
      <w:r w:rsidR="00B61473">
        <w:rPr>
          <w:i/>
          <w:lang w:val="en-US" w:eastAsia="zh-CN"/>
        </w:rPr>
        <w:t xml:space="preserve"> “a UE indicating interBandMRDC-WithOverlapDL-Bands-r16” </w:t>
      </w:r>
      <w:r w:rsidR="00B61473" w:rsidRPr="00B61473">
        <w:rPr>
          <w:iCs/>
          <w:lang w:val="en-US" w:eastAsia="zh-CN"/>
        </w:rPr>
        <w:t>for inter-band non-collocated EN-DC with overlapping DL bands.</w:t>
      </w:r>
      <w:r>
        <w:rPr>
          <w:iCs/>
          <w:lang w:val="en-US" w:eastAsia="zh-CN"/>
        </w:rPr>
        <w:t xml:space="preserve"> While some clarification on the requirement applicability is needed </w:t>
      </w:r>
      <w:r w:rsidR="0041611C">
        <w:rPr>
          <w:iCs/>
          <w:lang w:val="en-US" w:eastAsia="zh-CN"/>
        </w:rPr>
        <w:t>for type 2 UE</w:t>
      </w:r>
      <w:r w:rsidR="0094304A">
        <w:rPr>
          <w:iCs/>
          <w:lang w:val="en-US" w:eastAsia="zh-CN"/>
        </w:rPr>
        <w:t xml:space="preserve">, </w:t>
      </w:r>
      <w:proofErr w:type="gramStart"/>
      <w:r w:rsidR="0094304A">
        <w:rPr>
          <w:iCs/>
          <w:lang w:val="en-US" w:eastAsia="zh-CN"/>
        </w:rPr>
        <w:t>e.g.</w:t>
      </w:r>
      <w:proofErr w:type="gramEnd"/>
      <w:r w:rsidR="0094304A">
        <w:rPr>
          <w:iCs/>
          <w:lang w:val="en-US" w:eastAsia="zh-CN"/>
        </w:rPr>
        <w:t xml:space="preserve"> both general requirement for type 1 UE and requirement specific to type 2 UE apply for a UE indicating </w:t>
      </w:r>
      <w:r w:rsidR="0094304A" w:rsidRPr="0094304A">
        <w:rPr>
          <w:iCs/>
          <w:lang w:val="en-US" w:eastAsia="zh-CN"/>
        </w:rPr>
        <w:t>“</w:t>
      </w:r>
      <w:r w:rsidR="0094304A" w:rsidRPr="0094304A">
        <w:rPr>
          <w:i/>
          <w:lang w:val="en-US" w:eastAsia="zh-CN"/>
        </w:rPr>
        <w:t xml:space="preserve">intraBandNonColocatedCA-r18” </w:t>
      </w:r>
      <w:r w:rsidR="0094304A" w:rsidRPr="0094304A">
        <w:rPr>
          <w:iCs/>
          <w:lang w:val="en-US" w:eastAsia="zh-CN"/>
        </w:rPr>
        <w:t>or</w:t>
      </w:r>
      <w:r w:rsidR="0094304A" w:rsidRPr="0094304A">
        <w:rPr>
          <w:i/>
          <w:lang w:val="en-US" w:eastAsia="zh-CN"/>
        </w:rPr>
        <w:t xml:space="preserve"> indicating “interBandMRDC-WithOverlapDL-Bands-r16” </w:t>
      </w:r>
      <w:r w:rsidR="0094304A" w:rsidRPr="0094304A">
        <w:rPr>
          <w:iCs/>
          <w:lang w:val="en-US" w:eastAsia="zh-CN"/>
        </w:rPr>
        <w:t>in 38.101-1/-3.</w:t>
      </w:r>
    </w:p>
    <w:p w14:paraId="59EE82AD" w14:textId="5CAA1137" w:rsidR="000E734F" w:rsidRDefault="000E734F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0E734F">
        <w:rPr>
          <w:b/>
          <w:bCs/>
          <w:lang w:val="en-US"/>
        </w:rPr>
        <w:t xml:space="preserve">Observation 2: </w:t>
      </w:r>
      <w:r w:rsidR="00AB6EF6">
        <w:rPr>
          <w:b/>
          <w:bCs/>
          <w:lang w:val="en-US"/>
        </w:rPr>
        <w:t>N</w:t>
      </w:r>
      <w:r w:rsidRPr="000E734F">
        <w:rPr>
          <w:b/>
          <w:bCs/>
          <w:lang w:val="en-US"/>
        </w:rPr>
        <w:t>o need to introduce definition for Type 1 UE and Type 2 UE in the specification.</w:t>
      </w:r>
    </w:p>
    <w:p w14:paraId="15803AD2" w14:textId="500247E5" w:rsidR="0094304A" w:rsidRDefault="00195CE1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iCs/>
          <w:lang w:val="en-US" w:eastAsia="zh-CN"/>
        </w:rPr>
      </w:pPr>
      <w:r>
        <w:rPr>
          <w:b/>
          <w:bCs/>
          <w:lang w:val="en-US"/>
        </w:rPr>
        <w:lastRenderedPageBreak/>
        <w:t>Observation 3</w:t>
      </w:r>
      <w:r w:rsidR="009473D7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To enable dynamic configuration of Type 2 UE, r</w:t>
      </w:r>
      <w:r w:rsidR="009473D7" w:rsidRPr="009473D7">
        <w:rPr>
          <w:b/>
          <w:bCs/>
          <w:lang w:val="en-US"/>
        </w:rPr>
        <w:t xml:space="preserve">equirement applicability </w:t>
      </w:r>
      <w:r>
        <w:rPr>
          <w:b/>
          <w:bCs/>
          <w:lang w:val="en-US"/>
        </w:rPr>
        <w:t xml:space="preserve">needs to be clarified </w:t>
      </w:r>
      <w:r w:rsidR="009473D7" w:rsidRPr="009473D7">
        <w:rPr>
          <w:b/>
          <w:bCs/>
          <w:lang w:val="en-US"/>
        </w:rPr>
        <w:t xml:space="preserve">for a UE indicating </w:t>
      </w:r>
      <w:r w:rsidR="009473D7" w:rsidRPr="009473D7">
        <w:rPr>
          <w:b/>
          <w:bCs/>
          <w:i/>
          <w:lang w:val="en-US" w:eastAsia="zh-CN"/>
        </w:rPr>
        <w:t xml:space="preserve">intraBandNonColocatedCA-r18 </w:t>
      </w:r>
      <w:r w:rsidR="009473D7" w:rsidRPr="009473D7">
        <w:rPr>
          <w:b/>
          <w:bCs/>
          <w:iCs/>
          <w:lang w:val="en-US" w:eastAsia="zh-CN"/>
        </w:rPr>
        <w:t>or</w:t>
      </w:r>
      <w:r w:rsidR="009473D7" w:rsidRPr="009473D7">
        <w:rPr>
          <w:b/>
          <w:bCs/>
          <w:i/>
          <w:lang w:val="en-US" w:eastAsia="zh-CN"/>
        </w:rPr>
        <w:t xml:space="preserve"> indicating interBandMRDC-WithOverlapDL-Bands-r16</w:t>
      </w:r>
      <w:r w:rsidR="009473D7">
        <w:rPr>
          <w:b/>
          <w:bCs/>
          <w:i/>
          <w:lang w:val="en-US" w:eastAsia="zh-CN"/>
        </w:rPr>
        <w:t xml:space="preserve"> </w:t>
      </w:r>
      <w:r w:rsidR="009473D7" w:rsidRPr="0041611C">
        <w:rPr>
          <w:b/>
          <w:bCs/>
          <w:iCs/>
          <w:lang w:val="en-US" w:eastAsia="zh-CN"/>
        </w:rPr>
        <w:t>in 38.101-1/-3.</w:t>
      </w:r>
      <w:r w:rsidR="0094304A">
        <w:rPr>
          <w:b/>
          <w:bCs/>
          <w:iCs/>
          <w:lang w:val="en-US" w:eastAsia="zh-CN"/>
        </w:rPr>
        <w:t xml:space="preserve"> </w:t>
      </w:r>
      <w:r>
        <w:rPr>
          <w:b/>
          <w:bCs/>
          <w:iCs/>
          <w:lang w:val="en-US" w:eastAsia="zh-CN"/>
        </w:rPr>
        <w:t>E.g.</w:t>
      </w:r>
    </w:p>
    <w:p w14:paraId="51191ACA" w14:textId="25D2435E" w:rsidR="009473D7" w:rsidRPr="0094304A" w:rsidRDefault="0094304A" w:rsidP="0094304A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94304A">
        <w:rPr>
          <w:rFonts w:ascii="Times New Roman" w:hAnsi="Times New Roman" w:cs="Times New Roman"/>
          <w:b/>
          <w:bCs/>
          <w:iCs/>
          <w:sz w:val="20"/>
          <w:szCs w:val="20"/>
        </w:rPr>
        <w:t>Both general requirement for type 1 UE and requirement specific to type 2 UE apply for a UE indicating “</w:t>
      </w:r>
      <w:r w:rsidRPr="0094304A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intraBandNonColocatedCA-r18” </w:t>
      </w:r>
      <w:r w:rsidRPr="0094304A">
        <w:rPr>
          <w:rFonts w:ascii="Times New Roman" w:hAnsi="Times New Roman" w:cs="Times New Roman"/>
          <w:b/>
          <w:bCs/>
          <w:iCs/>
          <w:sz w:val="20"/>
          <w:szCs w:val="20"/>
        </w:rPr>
        <w:t>or</w:t>
      </w:r>
      <w:r w:rsidRPr="0094304A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indicating “interBandMRDC-WithOverlapDL-Bands-r16”</w:t>
      </w:r>
      <w:r w:rsidRPr="0094304A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</w:p>
    <w:p w14:paraId="1983E11B" w14:textId="570FA7B9" w:rsidR="00B23087" w:rsidRPr="00B95754" w:rsidRDefault="00B61473" w:rsidP="00B95754">
      <w:pPr>
        <w:pStyle w:val="Heading2"/>
        <w:spacing w:after="240"/>
        <w:rPr>
          <w:lang w:val="en-US" w:eastAsia="zh-CN"/>
        </w:rPr>
      </w:pPr>
      <w:r>
        <w:t xml:space="preserve">Dynamic </w:t>
      </w:r>
      <w:r w:rsidRPr="001F664D">
        <w:t xml:space="preserve">configuration </w:t>
      </w:r>
      <w:r>
        <w:t>for type 2 UE</w:t>
      </w:r>
    </w:p>
    <w:p w14:paraId="5BE824CA" w14:textId="1E99D31F" w:rsidR="00A87C44" w:rsidRDefault="00A87C44" w:rsidP="00B23087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3169D" wp14:editId="2BFBD395">
                <wp:simplePos x="0" y="0"/>
                <wp:positionH relativeFrom="column">
                  <wp:posOffset>1905</wp:posOffset>
                </wp:positionH>
                <wp:positionV relativeFrom="paragraph">
                  <wp:posOffset>817484</wp:posOffset>
                </wp:positionV>
                <wp:extent cx="6198870" cy="1828800"/>
                <wp:effectExtent l="0" t="0" r="11430" b="10160"/>
                <wp:wrapSquare wrapText="bothSides"/>
                <wp:docPr id="205215475" name="Text Box 205215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16AB14" w14:textId="77777777" w:rsidR="00B23087" w:rsidRDefault="00B23087" w:rsidP="00B23087">
                            <w:pPr>
                              <w:spacing w:after="120"/>
                            </w:pPr>
                            <w:r w:rsidRPr="001F664D">
                              <w:t>&lt; Issue 2-1-2: Whether Type 1 shall be default when no request comes from BS &gt;</w:t>
                            </w:r>
                          </w:p>
                          <w:p w14:paraId="34AE02BF" w14:textId="77777777" w:rsidR="00B23087" w:rsidRPr="00B23087" w:rsidRDefault="00B23087" w:rsidP="00B23087">
                            <w:pPr>
                              <w:spacing w:after="120"/>
                              <w:rPr>
                                <w:b/>
                                <w:bCs/>
                              </w:rPr>
                            </w:pPr>
                            <w:r w:rsidRPr="00B23087">
                              <w:rPr>
                                <w:b/>
                                <w:bCs/>
                              </w:rPr>
                              <w:t>Way forward:</w:t>
                            </w:r>
                          </w:p>
                          <w:p w14:paraId="12AC231F" w14:textId="77777777" w:rsidR="00B23087" w:rsidRPr="001F664D" w:rsidRDefault="00B23087" w:rsidP="00B23087">
                            <w:pPr>
                              <w:numPr>
                                <w:ilvl w:val="0"/>
                                <w:numId w:val="4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</w:pPr>
                            <w:r w:rsidRPr="001F664D">
                              <w:t>Type 1 is default as baseline to continue the following discussions.</w:t>
                            </w:r>
                          </w:p>
                          <w:p w14:paraId="70CC058B" w14:textId="77777777" w:rsidR="00B23087" w:rsidRPr="001F664D" w:rsidRDefault="00B23087" w:rsidP="00B23087">
                            <w:pPr>
                              <w:numPr>
                                <w:ilvl w:val="1"/>
                                <w:numId w:val="4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</w:pPr>
                            <w:r w:rsidRPr="001F664D">
                              <w:t>How UE behaves in case of</w:t>
                            </w:r>
                            <w:r w:rsidRPr="001F664D">
                              <w:rPr>
                                <w:rFonts w:eastAsia="Yu Mincho"/>
                                <w:lang w:eastAsia="ja-JP"/>
                              </w:rPr>
                              <w:t xml:space="preserve"> UE is configured change from default (Type 1 UE) to</w:t>
                            </w:r>
                            <w:r w:rsidRPr="001F664D">
                              <w:t xml:space="preserve"> Type 2.</w:t>
                            </w:r>
                          </w:p>
                          <w:p w14:paraId="5DFDA8EB" w14:textId="77777777" w:rsidR="00B23087" w:rsidRDefault="00B23087" w:rsidP="00B23087">
                            <w:pPr>
                              <w:numPr>
                                <w:ilvl w:val="1"/>
                                <w:numId w:val="4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</w:pPr>
                            <w:r w:rsidRPr="001F664D">
                              <w:t>Whether to need signalling from BS to UE operating as Type 1 for configuring Type 2 as the standardized solution.</w:t>
                            </w:r>
                          </w:p>
                          <w:p w14:paraId="67463049" w14:textId="77777777" w:rsidR="00B23087" w:rsidRPr="001F664D" w:rsidRDefault="00B23087" w:rsidP="00B23087">
                            <w:pPr>
                              <w:spacing w:after="120"/>
                            </w:pPr>
                            <w:r w:rsidRPr="001F664D">
                              <w:t>&lt; Issue 2-1-2-1: How UE behaves in case of UE is configured change from default (Type 1 UE) to Type 2 &gt;</w:t>
                            </w:r>
                          </w:p>
                          <w:p w14:paraId="0AB75676" w14:textId="77777777" w:rsidR="00B23087" w:rsidRPr="001F664D" w:rsidRDefault="00B23087" w:rsidP="00B23087">
                            <w:pPr>
                              <w:spacing w:after="120"/>
                              <w:rPr>
                                <w:b/>
                                <w:lang w:val="en-US" w:eastAsia="zh-CN"/>
                              </w:rPr>
                            </w:pPr>
                            <w:r w:rsidRPr="001F664D">
                              <w:rPr>
                                <w:b/>
                                <w:lang w:val="en-US" w:eastAsia="zh-CN"/>
                              </w:rPr>
                              <w:t xml:space="preserve">Way forward: </w:t>
                            </w:r>
                          </w:p>
                          <w:p w14:paraId="367C9C99" w14:textId="77777777" w:rsidR="00B23087" w:rsidRPr="001F664D" w:rsidRDefault="00B23087" w:rsidP="00B23087">
                            <w:pPr>
                              <w:numPr>
                                <w:ilvl w:val="0"/>
                                <w:numId w:val="4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</w:pPr>
                            <w:r w:rsidRPr="001F664D">
                              <w:t xml:space="preserve">Encourage companies to provide their views on how UE behave in case of </w:t>
                            </w:r>
                            <w:r w:rsidRPr="001F664D">
                              <w:rPr>
                                <w:rFonts w:eastAsia="Yu Mincho"/>
                                <w:lang w:eastAsia="ja-JP"/>
                              </w:rPr>
                              <w:t>UE is configured change from default (Type 1 UE) to</w:t>
                            </w:r>
                            <w:r w:rsidRPr="001F664D">
                              <w:t xml:space="preserve"> Type 2.</w:t>
                            </w:r>
                          </w:p>
                          <w:p w14:paraId="6590681B" w14:textId="77777777" w:rsidR="00B23087" w:rsidRPr="001F664D" w:rsidRDefault="00B23087" w:rsidP="00B23087">
                            <w:pPr>
                              <w:numPr>
                                <w:ilvl w:val="0"/>
                                <w:numId w:val="4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</w:pPr>
                            <w:r w:rsidRPr="001F664D">
                              <w:t>Continue further discussions in the next meeting.</w:t>
                            </w:r>
                          </w:p>
                          <w:p w14:paraId="6FF6BB6F" w14:textId="77777777" w:rsidR="00B23087" w:rsidRPr="001F664D" w:rsidRDefault="00B23087" w:rsidP="00B23087">
                            <w:pPr>
                              <w:spacing w:after="120"/>
                            </w:pPr>
                            <w:r w:rsidRPr="001F664D">
                              <w:t>&lt; Issue 2-1-2-2: Whether to need signalling from BS to UE operating as Type 1 for configuring Type 2 as the standardized solution &gt;</w:t>
                            </w:r>
                          </w:p>
                          <w:p w14:paraId="6781732E" w14:textId="77777777" w:rsidR="00B23087" w:rsidRPr="001F664D" w:rsidRDefault="00B23087" w:rsidP="00B23087">
                            <w:pPr>
                              <w:spacing w:after="120"/>
                              <w:rPr>
                                <w:b/>
                                <w:lang w:val="en-US" w:eastAsia="zh-CN"/>
                              </w:rPr>
                            </w:pPr>
                            <w:r w:rsidRPr="001F664D">
                              <w:rPr>
                                <w:b/>
                                <w:lang w:val="en-US" w:eastAsia="zh-CN"/>
                              </w:rPr>
                              <w:t xml:space="preserve">Way forward: </w:t>
                            </w:r>
                          </w:p>
                          <w:p w14:paraId="6C2C8E3D" w14:textId="77777777" w:rsidR="00B23087" w:rsidRDefault="00B23087" w:rsidP="00B23087">
                            <w:pPr>
                              <w:numPr>
                                <w:ilvl w:val="0"/>
                                <w:numId w:val="4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</w:pPr>
                            <w:r w:rsidRPr="001F664D">
                              <w:t>Continue further discussions in the next meeting.</w:t>
                            </w:r>
                          </w:p>
                          <w:p w14:paraId="5C146A74" w14:textId="77777777" w:rsidR="00700119" w:rsidRPr="001F664D" w:rsidRDefault="00700119" w:rsidP="00700119">
                            <w:r w:rsidRPr="001F664D">
                              <w:t>&lt; Issue 2-1-2-2: Whether to need signalling from BS to UE operating as Type 1 for configuring Type 2 as the standardized solution &gt;</w:t>
                            </w:r>
                          </w:p>
                          <w:p w14:paraId="1644CD58" w14:textId="77777777" w:rsidR="00700119" w:rsidRPr="001F664D" w:rsidRDefault="00700119" w:rsidP="00700119">
                            <w:pPr>
                              <w:rPr>
                                <w:b/>
                                <w:lang w:val="en-US" w:eastAsia="zh-CN"/>
                              </w:rPr>
                            </w:pPr>
                            <w:r w:rsidRPr="001F664D">
                              <w:rPr>
                                <w:b/>
                                <w:lang w:val="en-US" w:eastAsia="zh-CN"/>
                              </w:rPr>
                              <w:t xml:space="preserve">Way forward: </w:t>
                            </w:r>
                          </w:p>
                          <w:p w14:paraId="2D7B1939" w14:textId="04C8648E" w:rsidR="00700119" w:rsidRPr="00D13AFD" w:rsidRDefault="00700119" w:rsidP="00700119">
                            <w:pPr>
                              <w:numPr>
                                <w:ilvl w:val="0"/>
                                <w:numId w:val="44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1F664D">
                              <w:t>Continue further discussions in the next meeting.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33169D" id="Text Box 205215475" o:spid="_x0000_s1027" type="#_x0000_t202" style="position:absolute;margin-left:.15pt;margin-top:64.35pt;width:488.1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" filled="f" strokeweight=".5pt">
                <v:textbox style="mso-fit-shape-to-text:t">
                  <w:txbxContent>
                    <w:p w14:paraId="4416AB14" w14:textId="77777777" w:rsidR="00B23087" w:rsidRDefault="00B23087" w:rsidP="00B23087">
                      <w:pPr>
                        <w:spacing w:after="120"/>
                      </w:pPr>
                      <w:r w:rsidRPr="001F664D">
                        <w:t>&lt; Issue 2-1-2: Whether Type 1 shall be default when no request comes from BS &gt;</w:t>
                      </w:r>
                    </w:p>
                    <w:p w14:paraId="34AE02BF" w14:textId="77777777" w:rsidR="00B23087" w:rsidRPr="00B23087" w:rsidRDefault="00B23087" w:rsidP="00B23087">
                      <w:pPr>
                        <w:spacing w:after="120"/>
                        <w:rPr>
                          <w:b/>
                          <w:bCs/>
                        </w:rPr>
                      </w:pPr>
                      <w:r w:rsidRPr="00B23087">
                        <w:rPr>
                          <w:b/>
                          <w:bCs/>
                        </w:rPr>
                        <w:t>Way forward:</w:t>
                      </w:r>
                    </w:p>
                    <w:p w14:paraId="12AC231F" w14:textId="77777777" w:rsidR="00B23087" w:rsidRPr="001F664D" w:rsidRDefault="00B23087" w:rsidP="00B23087">
                      <w:pPr>
                        <w:numPr>
                          <w:ilvl w:val="0"/>
                          <w:numId w:val="4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</w:pPr>
                      <w:r w:rsidRPr="001F664D">
                        <w:t>Type 1 is default as baseline to continue the following discussions.</w:t>
                      </w:r>
                    </w:p>
                    <w:p w14:paraId="70CC058B" w14:textId="77777777" w:rsidR="00B23087" w:rsidRPr="001F664D" w:rsidRDefault="00B23087" w:rsidP="00B23087">
                      <w:pPr>
                        <w:numPr>
                          <w:ilvl w:val="1"/>
                          <w:numId w:val="4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</w:pPr>
                      <w:r w:rsidRPr="001F664D">
                        <w:t>How UE behaves in case of</w:t>
                      </w:r>
                      <w:r w:rsidRPr="001F664D">
                        <w:rPr>
                          <w:rFonts w:eastAsia="Yu Mincho"/>
                          <w:lang w:eastAsia="ja-JP"/>
                        </w:rPr>
                        <w:t xml:space="preserve"> UE is configured change from default (Type 1 UE) to</w:t>
                      </w:r>
                      <w:r w:rsidRPr="001F664D">
                        <w:t xml:space="preserve"> Type 2.</w:t>
                      </w:r>
                    </w:p>
                    <w:p w14:paraId="5DFDA8EB" w14:textId="77777777" w:rsidR="00B23087" w:rsidRDefault="00B23087" w:rsidP="00B23087">
                      <w:pPr>
                        <w:numPr>
                          <w:ilvl w:val="1"/>
                          <w:numId w:val="4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</w:pPr>
                      <w:r w:rsidRPr="001F664D">
                        <w:t>Whether to need signalling from BS to UE operating as Type 1 for configuring Type 2 as the standardized solution.</w:t>
                      </w:r>
                    </w:p>
                    <w:p w14:paraId="67463049" w14:textId="77777777" w:rsidR="00B23087" w:rsidRPr="001F664D" w:rsidRDefault="00B23087" w:rsidP="00B23087">
                      <w:pPr>
                        <w:spacing w:after="120"/>
                      </w:pPr>
                      <w:r w:rsidRPr="001F664D">
                        <w:t>&lt; Issue 2-1-2-1: How UE behaves in case of UE is configured change from default (Type 1 UE) to Type 2 &gt;</w:t>
                      </w:r>
                    </w:p>
                    <w:p w14:paraId="0AB75676" w14:textId="77777777" w:rsidR="00B23087" w:rsidRPr="001F664D" w:rsidRDefault="00B23087" w:rsidP="00B23087">
                      <w:pPr>
                        <w:spacing w:after="120"/>
                        <w:rPr>
                          <w:b/>
                          <w:lang w:val="en-US" w:eastAsia="zh-CN"/>
                        </w:rPr>
                      </w:pPr>
                      <w:r w:rsidRPr="001F664D">
                        <w:rPr>
                          <w:b/>
                          <w:lang w:val="en-US" w:eastAsia="zh-CN"/>
                        </w:rPr>
                        <w:t xml:space="preserve">Way forward: </w:t>
                      </w:r>
                    </w:p>
                    <w:p w14:paraId="367C9C99" w14:textId="77777777" w:rsidR="00B23087" w:rsidRPr="001F664D" w:rsidRDefault="00B23087" w:rsidP="00B23087">
                      <w:pPr>
                        <w:numPr>
                          <w:ilvl w:val="0"/>
                          <w:numId w:val="4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</w:pPr>
                      <w:r w:rsidRPr="001F664D">
                        <w:t xml:space="preserve">Encourage companies to provide their views on how UE behave in case of </w:t>
                      </w:r>
                      <w:r w:rsidRPr="001F664D">
                        <w:rPr>
                          <w:rFonts w:eastAsia="Yu Mincho"/>
                          <w:lang w:eastAsia="ja-JP"/>
                        </w:rPr>
                        <w:t>UE is configured change from default (Type 1 UE) to</w:t>
                      </w:r>
                      <w:r w:rsidRPr="001F664D">
                        <w:t xml:space="preserve"> Type 2.</w:t>
                      </w:r>
                    </w:p>
                    <w:p w14:paraId="6590681B" w14:textId="77777777" w:rsidR="00B23087" w:rsidRPr="001F664D" w:rsidRDefault="00B23087" w:rsidP="00B23087">
                      <w:pPr>
                        <w:numPr>
                          <w:ilvl w:val="0"/>
                          <w:numId w:val="4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</w:pPr>
                      <w:r w:rsidRPr="001F664D">
                        <w:t>Continue further discussions in the next meeting.</w:t>
                      </w:r>
                    </w:p>
                    <w:p w14:paraId="6FF6BB6F" w14:textId="77777777" w:rsidR="00B23087" w:rsidRPr="001F664D" w:rsidRDefault="00B23087" w:rsidP="00B23087">
                      <w:pPr>
                        <w:spacing w:after="120"/>
                      </w:pPr>
                      <w:r w:rsidRPr="001F664D">
                        <w:t>&lt; Issue 2-1-2-2: Whether to need signalling from BS to UE operating as Type 1 for configuring Type 2 as the standardized solution &gt;</w:t>
                      </w:r>
                    </w:p>
                    <w:p w14:paraId="6781732E" w14:textId="77777777" w:rsidR="00B23087" w:rsidRPr="001F664D" w:rsidRDefault="00B23087" w:rsidP="00B23087">
                      <w:pPr>
                        <w:spacing w:after="120"/>
                        <w:rPr>
                          <w:b/>
                          <w:lang w:val="en-US" w:eastAsia="zh-CN"/>
                        </w:rPr>
                      </w:pPr>
                      <w:r w:rsidRPr="001F664D">
                        <w:rPr>
                          <w:b/>
                          <w:lang w:val="en-US" w:eastAsia="zh-CN"/>
                        </w:rPr>
                        <w:t xml:space="preserve">Way forward: </w:t>
                      </w:r>
                    </w:p>
                    <w:p w14:paraId="6C2C8E3D" w14:textId="77777777" w:rsidR="00B23087" w:rsidRDefault="00B23087" w:rsidP="00B23087">
                      <w:pPr>
                        <w:numPr>
                          <w:ilvl w:val="0"/>
                          <w:numId w:val="4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</w:pPr>
                      <w:r w:rsidRPr="001F664D">
                        <w:t>Continue further discussions in the next meeting.</w:t>
                      </w:r>
                    </w:p>
                    <w:p w14:paraId="5C146A74" w14:textId="77777777" w:rsidR="00700119" w:rsidRPr="001F664D" w:rsidRDefault="00700119" w:rsidP="00700119">
                      <w:r w:rsidRPr="001F664D">
                        <w:t>&lt; Issue 2-1-2-2: Whether to need signalling from BS to UE operating as Type 1 for configuring Type 2 as the standardized solution &gt;</w:t>
                      </w:r>
                    </w:p>
                    <w:p w14:paraId="1644CD58" w14:textId="77777777" w:rsidR="00700119" w:rsidRPr="001F664D" w:rsidRDefault="00700119" w:rsidP="00700119">
                      <w:pPr>
                        <w:rPr>
                          <w:b/>
                          <w:lang w:val="en-US" w:eastAsia="zh-CN"/>
                        </w:rPr>
                      </w:pPr>
                      <w:r w:rsidRPr="001F664D">
                        <w:rPr>
                          <w:b/>
                          <w:lang w:val="en-US" w:eastAsia="zh-CN"/>
                        </w:rPr>
                        <w:t xml:space="preserve">Way forward: </w:t>
                      </w:r>
                    </w:p>
                    <w:p w14:paraId="2D7B1939" w14:textId="04C8648E" w:rsidR="00700119" w:rsidRPr="00D13AFD" w:rsidRDefault="00700119" w:rsidP="00700119">
                      <w:pPr>
                        <w:numPr>
                          <w:ilvl w:val="0"/>
                          <w:numId w:val="44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1F664D">
                        <w:t>Continue further discussions in the next meeting.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3087">
        <w:t>The following WF</w:t>
      </w:r>
      <w:r w:rsidR="009473D7" w:rsidRPr="009473D7">
        <w:t xml:space="preserve"> on type 2 UE configuration</w:t>
      </w:r>
      <w:r w:rsidR="00B23087">
        <w:rPr>
          <w:rFonts w:hint="eastAsia"/>
          <w:lang w:eastAsia="zh-CN"/>
        </w:rPr>
        <w:t xml:space="preserve"> </w:t>
      </w:r>
      <w:r w:rsidR="00B23087">
        <w:t xml:space="preserve">was agreed in the last RAN4 meeting. But </w:t>
      </w:r>
      <w:r w:rsidR="001D28BC">
        <w:t>it seems the</w:t>
      </w:r>
      <w:r w:rsidR="00B23087">
        <w:t xml:space="preserve"> wording </w:t>
      </w:r>
      <w:r w:rsidR="005D34A1">
        <w:t xml:space="preserve">need to be clarified </w:t>
      </w:r>
      <w:r w:rsidR="00B23087">
        <w:t>since the focus should be dynamic configuration for Type 2</w:t>
      </w:r>
      <w:r w:rsidR="005D7590">
        <w:t xml:space="preserve"> UE</w:t>
      </w:r>
      <w:r w:rsidR="00B23087">
        <w:t xml:space="preserve"> rather than configur</w:t>
      </w:r>
      <w:r w:rsidR="001D28BC">
        <w:t>ation</w:t>
      </w:r>
      <w:r w:rsidR="00B23087">
        <w:t xml:space="preserve"> from default (Type 1 UE) to type 2. </w:t>
      </w:r>
      <w:r w:rsidR="001D28BC">
        <w:t>In our understanding, i</w:t>
      </w:r>
      <w:r w:rsidR="00B23087">
        <w:t xml:space="preserve">t is only meaningful when a UE is reported as </w:t>
      </w:r>
      <w:r>
        <w:t>T</w:t>
      </w:r>
      <w:r w:rsidR="00B23087">
        <w:t xml:space="preserve">ype 2 </w:t>
      </w:r>
      <w:r w:rsidR="001D28BC">
        <w:t xml:space="preserve">UE </w:t>
      </w:r>
      <w:r>
        <w:t xml:space="preserve">and need to be </w:t>
      </w:r>
      <w:r w:rsidR="001D28BC">
        <w:t>re</w:t>
      </w:r>
      <w:r>
        <w:t xml:space="preserve">configured to work as Type 1 UE </w:t>
      </w:r>
      <w:r w:rsidR="00B23087">
        <w:t>or dynamic configuration between type 1 and type 2</w:t>
      </w:r>
      <w:r w:rsidR="001D28BC">
        <w:t xml:space="preserve"> depending on the deployment scenario.</w:t>
      </w:r>
    </w:p>
    <w:p w14:paraId="71E42EAB" w14:textId="77777777" w:rsidR="00B23087" w:rsidRPr="00B23087" w:rsidRDefault="00B23087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</w:pPr>
    </w:p>
    <w:p w14:paraId="3FFB1C28" w14:textId="63CDE3C3" w:rsidR="0041611C" w:rsidRDefault="001D28BC" w:rsidP="0041611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lang w:val="en-US"/>
        </w:rPr>
        <w:t>For the current discussion, CA_n77(2A), CA78(2A), EN-DC_42-n77/n78 are the band combinations of interest. T</w:t>
      </w:r>
      <w:r w:rsidR="00B23087" w:rsidRPr="00B23087">
        <w:rPr>
          <w:lang w:val="en-US"/>
        </w:rPr>
        <w:t xml:space="preserve">here are operators who will deploy CA/DC in </w:t>
      </w:r>
      <w:r>
        <w:rPr>
          <w:lang w:val="en-US"/>
        </w:rPr>
        <w:t>non-</w:t>
      </w:r>
      <w:r w:rsidR="00B23087" w:rsidRPr="00B23087">
        <w:rPr>
          <w:lang w:val="en-US"/>
        </w:rPr>
        <w:t>collocated manner</w:t>
      </w:r>
      <w:r w:rsidR="0092516C">
        <w:rPr>
          <w:lang w:val="en-US"/>
        </w:rPr>
        <w:t xml:space="preserve"> and t</w:t>
      </w:r>
      <w:r>
        <w:rPr>
          <w:lang w:val="en-US"/>
        </w:rPr>
        <w:t xml:space="preserve">here are also operators who will deploy CA/DC in collocated manner. </w:t>
      </w:r>
      <w:r w:rsidR="009473D7">
        <w:rPr>
          <w:lang w:val="en-US"/>
        </w:rPr>
        <w:t xml:space="preserve">By default, Type 2 UE can work in both deployment scenarios with 2+2 MIMO layer although </w:t>
      </w:r>
      <w:r w:rsidR="00657928">
        <w:rPr>
          <w:lang w:val="en-US"/>
        </w:rPr>
        <w:t>it</w:t>
      </w:r>
      <w:r w:rsidR="009473D7">
        <w:rPr>
          <w:lang w:val="en-US"/>
        </w:rPr>
        <w:t xml:space="preserve"> is introduced for support of intra-band non-collocated scenario. </w:t>
      </w:r>
      <w:r w:rsidR="0041611C">
        <w:rPr>
          <w:lang w:val="en-US"/>
        </w:rPr>
        <w:t xml:space="preserve">The supported MIMO layer capability for Type 1 UE and Type 2 UE is </w:t>
      </w:r>
      <w:r w:rsidR="0094304A">
        <w:rPr>
          <w:lang w:val="en-US"/>
        </w:rPr>
        <w:t xml:space="preserve">shown </w:t>
      </w:r>
      <w:r w:rsidR="0041611C">
        <w:rPr>
          <w:lang w:val="en-US"/>
        </w:rPr>
        <w:t xml:space="preserve">as below, which obviously </w:t>
      </w:r>
      <w:r w:rsidR="0094304A">
        <w:rPr>
          <w:lang w:val="en-US"/>
        </w:rPr>
        <w:t>indicate that</w:t>
      </w:r>
      <w:r w:rsidR="0092516C">
        <w:rPr>
          <w:lang w:val="en-US"/>
        </w:rPr>
        <w:t xml:space="preserve"> T</w:t>
      </w:r>
      <w:r w:rsidR="0041611C">
        <w:rPr>
          <w:lang w:val="en-US"/>
        </w:rPr>
        <w:t>ype 1 UE has more advantage in terms of more supported MIMO layer and higher data rate.</w:t>
      </w:r>
      <w:r w:rsidR="0041611C" w:rsidRPr="00B23087">
        <w:rPr>
          <w:lang w:val="en-US"/>
        </w:rPr>
        <w:t xml:space="preserve"> </w:t>
      </w:r>
      <w:r w:rsidR="0094304A">
        <w:rPr>
          <w:lang w:val="en-US"/>
        </w:rPr>
        <w:t>So</w:t>
      </w:r>
      <w:r w:rsidR="0092516C">
        <w:rPr>
          <w:lang w:val="en-US"/>
        </w:rPr>
        <w:t>,</w:t>
      </w:r>
      <w:r w:rsidR="0094304A">
        <w:rPr>
          <w:lang w:val="en-US"/>
        </w:rPr>
        <w:t xml:space="preserve"> it is </w:t>
      </w:r>
      <w:r w:rsidR="0092516C">
        <w:rPr>
          <w:lang w:val="en-US"/>
        </w:rPr>
        <w:t>preferable</w:t>
      </w:r>
      <w:r w:rsidR="0094304A">
        <w:rPr>
          <w:lang w:val="en-US"/>
        </w:rPr>
        <w:t xml:space="preserve"> to enable configuration of </w:t>
      </w:r>
      <w:r w:rsidR="0092516C">
        <w:rPr>
          <w:lang w:val="en-US"/>
        </w:rPr>
        <w:t>T</w:t>
      </w:r>
      <w:r w:rsidR="0094304A">
        <w:rPr>
          <w:lang w:val="en-US"/>
        </w:rPr>
        <w:t>ype 2 UE to</w:t>
      </w:r>
      <w:r w:rsidR="0092516C">
        <w:rPr>
          <w:lang w:val="en-US"/>
        </w:rPr>
        <w:t xml:space="preserve"> work as</w:t>
      </w:r>
      <w:r w:rsidR="0094304A">
        <w:rPr>
          <w:lang w:val="en-US"/>
        </w:rPr>
        <w:t xml:space="preserve"> </w:t>
      </w:r>
      <w:r w:rsidR="0092516C">
        <w:rPr>
          <w:lang w:val="en-US"/>
        </w:rPr>
        <w:t>T</w:t>
      </w:r>
      <w:r w:rsidR="0094304A">
        <w:rPr>
          <w:lang w:val="en-US"/>
        </w:rPr>
        <w:t>ype 1 UE</w:t>
      </w:r>
      <w:r w:rsidR="0092516C">
        <w:rPr>
          <w:lang w:val="en-US"/>
        </w:rPr>
        <w:t xml:space="preserve"> when </w:t>
      </w:r>
      <w:r w:rsidR="00E03184">
        <w:rPr>
          <w:lang w:val="en-US"/>
        </w:rPr>
        <w:t>collocation</w:t>
      </w:r>
      <w:r w:rsidR="0092516C">
        <w:rPr>
          <w:lang w:val="en-US"/>
        </w:rPr>
        <w:t xml:space="preserve"> deployment condition is met.</w:t>
      </w:r>
      <w:r w:rsidR="00657928">
        <w:rPr>
          <w:lang w:val="en-US"/>
        </w:rPr>
        <w:t xml:space="preserve"> Even within the same non-collocated deployment scenario, a UE may face different RTD condition depending on its location to the non-collocated BSs. It is possible to enable either type 1 or type 2 depending on the observed RTD condition </w:t>
      </w:r>
      <w:r w:rsidR="00700119">
        <w:rPr>
          <w:lang w:val="en-US"/>
        </w:rPr>
        <w:t>at UE.</w:t>
      </w:r>
    </w:p>
    <w:p w14:paraId="1F73FF5A" w14:textId="77777777" w:rsidR="0041611C" w:rsidRPr="00B61473" w:rsidRDefault="0041611C" w:rsidP="0041611C">
      <w:pPr>
        <w:pStyle w:val="ListParagraph"/>
        <w:numPr>
          <w:ilvl w:val="0"/>
          <w:numId w:val="45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B61473">
        <w:rPr>
          <w:rFonts w:ascii="Times New Roman" w:hAnsi="Times New Roman" w:cs="Times New Roman"/>
          <w:sz w:val="20"/>
          <w:szCs w:val="20"/>
        </w:rPr>
        <w:t>Max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61473">
        <w:rPr>
          <w:rFonts w:ascii="Times New Roman" w:hAnsi="Times New Roman" w:cs="Times New Roman"/>
          <w:sz w:val="20"/>
          <w:szCs w:val="20"/>
        </w:rPr>
        <w:t xml:space="preserve"> 4 MIMO layer per CC shall be supported by Type 1 UE.</w:t>
      </w:r>
    </w:p>
    <w:p w14:paraId="268FF964" w14:textId="1F0375D2" w:rsidR="009473D7" w:rsidRPr="0092516C" w:rsidRDefault="0041611C" w:rsidP="006B1D3C">
      <w:pPr>
        <w:pStyle w:val="ListParagraph"/>
        <w:numPr>
          <w:ilvl w:val="0"/>
          <w:numId w:val="45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B61473">
        <w:rPr>
          <w:rFonts w:ascii="Times New Roman" w:hAnsi="Times New Roman" w:cs="Times New Roman"/>
          <w:sz w:val="20"/>
          <w:szCs w:val="20"/>
        </w:rPr>
        <w:t>Max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61473">
        <w:rPr>
          <w:rFonts w:ascii="Times New Roman" w:hAnsi="Times New Roman" w:cs="Times New Roman"/>
          <w:sz w:val="20"/>
          <w:szCs w:val="20"/>
        </w:rPr>
        <w:t xml:space="preserve"> 2MIMO layer on E-UTRA CC and </w:t>
      </w:r>
      <w:r>
        <w:rPr>
          <w:rFonts w:ascii="Times New Roman" w:hAnsi="Times New Roman" w:cs="Times New Roman"/>
          <w:sz w:val="20"/>
          <w:szCs w:val="20"/>
        </w:rPr>
        <w:t>Max.</w:t>
      </w:r>
      <w:r w:rsidRPr="00B61473">
        <w:rPr>
          <w:rFonts w:ascii="Times New Roman" w:hAnsi="Times New Roman" w:cs="Times New Roman"/>
          <w:sz w:val="20"/>
          <w:szCs w:val="20"/>
        </w:rPr>
        <w:t xml:space="preserve"> 4MIMO layer on NR shall be supported by Type 2 UE.</w:t>
      </w:r>
    </w:p>
    <w:p w14:paraId="340A88E9" w14:textId="321A3229" w:rsidR="009473D7" w:rsidRDefault="005112B5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lang w:val="en-US"/>
        </w:rPr>
        <w:t>After Type 2 UE complete its capability reporting</w:t>
      </w:r>
      <w:r w:rsidR="00E03184">
        <w:rPr>
          <w:lang w:val="en-US"/>
        </w:rPr>
        <w:t xml:space="preserve"> to network</w:t>
      </w:r>
      <w:r>
        <w:rPr>
          <w:lang w:val="en-US"/>
        </w:rPr>
        <w:t>, if</w:t>
      </w:r>
      <w:r w:rsidR="009473D7">
        <w:rPr>
          <w:lang w:val="en-US"/>
        </w:rPr>
        <w:t xml:space="preserve"> there is no </w:t>
      </w:r>
      <w:r>
        <w:rPr>
          <w:lang w:val="en-US"/>
        </w:rPr>
        <w:t xml:space="preserve">further </w:t>
      </w:r>
      <w:r w:rsidR="009473D7">
        <w:rPr>
          <w:lang w:val="en-US"/>
        </w:rPr>
        <w:t xml:space="preserve">information exchange between network and UE, the network should </w:t>
      </w:r>
      <w:r w:rsidR="0094304A">
        <w:rPr>
          <w:lang w:val="en-US"/>
        </w:rPr>
        <w:t xml:space="preserve">only </w:t>
      </w:r>
      <w:r w:rsidR="009473D7">
        <w:rPr>
          <w:lang w:val="en-US"/>
        </w:rPr>
        <w:t xml:space="preserve">schedule </w:t>
      </w:r>
      <w:r w:rsidR="0092516C">
        <w:rPr>
          <w:lang w:val="en-US"/>
        </w:rPr>
        <w:t>T</w:t>
      </w:r>
      <w:r w:rsidR="009473D7">
        <w:rPr>
          <w:lang w:val="en-US"/>
        </w:rPr>
        <w:t xml:space="preserve">ype 2 UE </w:t>
      </w:r>
      <w:r w:rsidR="0094304A">
        <w:rPr>
          <w:lang w:val="en-US"/>
        </w:rPr>
        <w:t xml:space="preserve">based on UE capability reporting, </w:t>
      </w:r>
      <w:proofErr w:type="gramStart"/>
      <w:r w:rsidR="0094304A">
        <w:rPr>
          <w:lang w:val="en-US"/>
        </w:rPr>
        <w:t>e.g.</w:t>
      </w:r>
      <w:proofErr w:type="gramEnd"/>
      <w:r w:rsidR="0094304A">
        <w:rPr>
          <w:lang w:val="en-US"/>
        </w:rPr>
        <w:t xml:space="preserve"> 2+2MIMO layer on the aggregated CCs. </w:t>
      </w:r>
      <w:r w:rsidR="0092516C">
        <w:rPr>
          <w:lang w:val="en-US"/>
        </w:rPr>
        <w:t xml:space="preserve">Explicit indication from network and preparation time is needed for UE to perform hardware </w:t>
      </w:r>
      <w:r w:rsidR="0092516C">
        <w:rPr>
          <w:lang w:val="en-US"/>
        </w:rPr>
        <w:lastRenderedPageBreak/>
        <w:t>reconfiguration and fall back to Type 1 UE</w:t>
      </w:r>
      <w:r w:rsidR="005D7590">
        <w:rPr>
          <w:lang w:val="en-US"/>
        </w:rPr>
        <w:t xml:space="preserve"> or being reconfigured back to type 2</w:t>
      </w:r>
      <w:r w:rsidR="0092516C">
        <w:rPr>
          <w:lang w:val="en-US"/>
        </w:rPr>
        <w:t>.</w:t>
      </w:r>
      <w:r>
        <w:rPr>
          <w:lang w:val="en-US"/>
        </w:rPr>
        <w:t xml:space="preserve"> Regarding the indication from network, it can be triggered by the real network deployment situation (collocated or non-collocated) or based on some UE reporting,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when the RTD observed at UE satisf</w:t>
      </w:r>
      <w:r w:rsidR="00E03184">
        <w:rPr>
          <w:lang w:val="en-US"/>
        </w:rPr>
        <w:t>ies</w:t>
      </w:r>
      <w:r>
        <w:rPr>
          <w:lang w:val="en-US"/>
        </w:rPr>
        <w:t xml:space="preserve"> the collocation condition. On receiving the network </w:t>
      </w:r>
      <w:r w:rsidR="00E03184">
        <w:rPr>
          <w:lang w:val="en-US"/>
        </w:rPr>
        <w:t>indication</w:t>
      </w:r>
      <w:r>
        <w:rPr>
          <w:lang w:val="en-US"/>
        </w:rPr>
        <w:t>, the UE need to complete the hardware preparation in a specific period. And after this period, the network can schedule Type 2 UE as a type 1 UE.</w:t>
      </w:r>
    </w:p>
    <w:p w14:paraId="469F84AB" w14:textId="5295F77E" w:rsidR="009473D7" w:rsidRDefault="005112B5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5112B5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</w:t>
      </w:r>
      <w:r w:rsidR="00195CE1">
        <w:rPr>
          <w:b/>
          <w:bCs/>
          <w:lang w:val="en-US"/>
        </w:rPr>
        <w:t>4</w:t>
      </w:r>
      <w:r w:rsidRPr="005112B5">
        <w:rPr>
          <w:b/>
          <w:bCs/>
          <w:lang w:val="en-US"/>
        </w:rPr>
        <w:t xml:space="preserve">: If there is no </w:t>
      </w:r>
      <w:r w:rsidR="00657928">
        <w:rPr>
          <w:b/>
          <w:bCs/>
          <w:lang w:val="en-US"/>
        </w:rPr>
        <w:t xml:space="preserve">further </w:t>
      </w:r>
      <w:r w:rsidRPr="005112B5">
        <w:rPr>
          <w:b/>
          <w:bCs/>
          <w:lang w:val="en-US"/>
        </w:rPr>
        <w:t xml:space="preserve">indication from network, UE behavior and network scheduling should be aligned with its reported capability of type 2 by default. </w:t>
      </w:r>
      <w:proofErr w:type="gramStart"/>
      <w:r w:rsidRPr="005112B5">
        <w:rPr>
          <w:b/>
          <w:bCs/>
          <w:lang w:val="en-US"/>
        </w:rPr>
        <w:t>E.g.</w:t>
      </w:r>
      <w:proofErr w:type="gramEnd"/>
      <w:r w:rsidRPr="005112B5">
        <w:rPr>
          <w:b/>
          <w:bCs/>
          <w:lang w:val="en-US"/>
        </w:rPr>
        <w:t xml:space="preserve"> 2MIMO layer on each CC</w:t>
      </w:r>
      <w:r w:rsidR="00657928">
        <w:rPr>
          <w:b/>
          <w:bCs/>
          <w:lang w:val="en-US"/>
        </w:rPr>
        <w:t xml:space="preserve"> should be considered</w:t>
      </w:r>
      <w:r w:rsidRPr="005112B5">
        <w:rPr>
          <w:b/>
          <w:bCs/>
          <w:lang w:val="en-US"/>
        </w:rPr>
        <w:t>.</w:t>
      </w:r>
    </w:p>
    <w:p w14:paraId="3A3514C6" w14:textId="01E0B530" w:rsidR="005112B5" w:rsidRDefault="005112B5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195CE1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Explicit network indication is needed for </w:t>
      </w:r>
      <w:r w:rsidR="00E03184">
        <w:rPr>
          <w:b/>
          <w:bCs/>
          <w:lang w:val="en-US"/>
        </w:rPr>
        <w:t>T</w:t>
      </w:r>
      <w:r>
        <w:rPr>
          <w:b/>
          <w:bCs/>
          <w:lang w:val="en-US"/>
        </w:rPr>
        <w:t>ype 2 UE hardware reconfiguration to type 1 or back to type 2.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1317CFFF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C64299">
        <w:rPr>
          <w:lang w:eastAsia="zh-CN"/>
        </w:rPr>
        <w:t xml:space="preserve">views on </w:t>
      </w:r>
      <w:r w:rsidR="00700119">
        <w:rPr>
          <w:lang w:eastAsia="zh-CN"/>
        </w:rPr>
        <w:t>requirement applicability and dynamic configuration for Type 2 UE.</w:t>
      </w:r>
      <w:r w:rsidR="000537FA">
        <w:rPr>
          <w:lang w:eastAsia="zh-CN"/>
        </w:rPr>
        <w:t xml:space="preserve"> The following observations are concluded.</w:t>
      </w:r>
    </w:p>
    <w:p w14:paraId="2C209601" w14:textId="77777777" w:rsidR="00700119" w:rsidRPr="00C702C6" w:rsidRDefault="00700119" w:rsidP="00700119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A6338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A63386">
        <w:rPr>
          <w:b/>
          <w:bCs/>
          <w:lang w:val="en-US"/>
        </w:rPr>
        <w:t>: It is feasible for Type 2 UE to fall back to work as Type 1 UE.</w:t>
      </w:r>
    </w:p>
    <w:p w14:paraId="79277FFF" w14:textId="77777777" w:rsidR="00700119" w:rsidRDefault="00700119" w:rsidP="00700119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0E734F">
        <w:rPr>
          <w:b/>
          <w:bCs/>
          <w:lang w:val="en-US"/>
        </w:rPr>
        <w:t xml:space="preserve">Observation 2: </w:t>
      </w:r>
      <w:r>
        <w:rPr>
          <w:b/>
          <w:bCs/>
          <w:lang w:val="en-US"/>
        </w:rPr>
        <w:t>N</w:t>
      </w:r>
      <w:r w:rsidRPr="000E734F">
        <w:rPr>
          <w:b/>
          <w:bCs/>
          <w:lang w:val="en-US"/>
        </w:rPr>
        <w:t>o need to introduce definition for Type 1 UE and Type 2 UE in the specification.</w:t>
      </w:r>
    </w:p>
    <w:p w14:paraId="1FC049D7" w14:textId="77777777" w:rsidR="00195CE1" w:rsidRDefault="00195CE1" w:rsidP="00195CE1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iCs/>
          <w:lang w:val="en-US" w:eastAsia="zh-CN"/>
        </w:rPr>
      </w:pPr>
      <w:r>
        <w:rPr>
          <w:b/>
          <w:bCs/>
          <w:lang w:val="en-US"/>
        </w:rPr>
        <w:t>Observation 3: To enable dynamic configuration of Type 2 UE, r</w:t>
      </w:r>
      <w:r w:rsidRPr="009473D7">
        <w:rPr>
          <w:b/>
          <w:bCs/>
          <w:lang w:val="en-US"/>
        </w:rPr>
        <w:t xml:space="preserve">equirement applicability </w:t>
      </w:r>
      <w:r>
        <w:rPr>
          <w:b/>
          <w:bCs/>
          <w:lang w:val="en-US"/>
        </w:rPr>
        <w:t xml:space="preserve">needs to be clarified </w:t>
      </w:r>
      <w:r w:rsidRPr="009473D7">
        <w:rPr>
          <w:b/>
          <w:bCs/>
          <w:lang w:val="en-US"/>
        </w:rPr>
        <w:t xml:space="preserve">for a UE indicating </w:t>
      </w:r>
      <w:r w:rsidRPr="009473D7">
        <w:rPr>
          <w:b/>
          <w:bCs/>
          <w:i/>
          <w:lang w:val="en-US" w:eastAsia="zh-CN"/>
        </w:rPr>
        <w:t xml:space="preserve">intraBandNonColocatedCA-r18 </w:t>
      </w:r>
      <w:r w:rsidRPr="009473D7">
        <w:rPr>
          <w:b/>
          <w:bCs/>
          <w:iCs/>
          <w:lang w:val="en-US" w:eastAsia="zh-CN"/>
        </w:rPr>
        <w:t>or</w:t>
      </w:r>
      <w:r w:rsidRPr="009473D7">
        <w:rPr>
          <w:b/>
          <w:bCs/>
          <w:i/>
          <w:lang w:val="en-US" w:eastAsia="zh-CN"/>
        </w:rPr>
        <w:t xml:space="preserve"> indicating interBandMRDC-WithOverlapDL-Bands-r16</w:t>
      </w:r>
      <w:r>
        <w:rPr>
          <w:b/>
          <w:bCs/>
          <w:i/>
          <w:lang w:val="en-US" w:eastAsia="zh-CN"/>
        </w:rPr>
        <w:t xml:space="preserve"> </w:t>
      </w:r>
      <w:r w:rsidRPr="0041611C">
        <w:rPr>
          <w:b/>
          <w:bCs/>
          <w:iCs/>
          <w:lang w:val="en-US" w:eastAsia="zh-CN"/>
        </w:rPr>
        <w:t>in 38.101-1/-3.</w:t>
      </w:r>
      <w:r>
        <w:rPr>
          <w:b/>
          <w:bCs/>
          <w:iCs/>
          <w:lang w:val="en-US" w:eastAsia="zh-CN"/>
        </w:rPr>
        <w:t xml:space="preserve"> E.g.</w:t>
      </w:r>
    </w:p>
    <w:p w14:paraId="2EDD7860" w14:textId="77777777" w:rsidR="00195CE1" w:rsidRPr="0094304A" w:rsidRDefault="00195CE1" w:rsidP="00195CE1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94304A">
        <w:rPr>
          <w:rFonts w:ascii="Times New Roman" w:hAnsi="Times New Roman" w:cs="Times New Roman"/>
          <w:b/>
          <w:bCs/>
          <w:iCs/>
          <w:sz w:val="20"/>
          <w:szCs w:val="20"/>
        </w:rPr>
        <w:t>Both general requirement for type 1 UE and requirement specific to type 2 UE apply for a UE indicating “</w:t>
      </w:r>
      <w:r w:rsidRPr="0094304A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intraBandNonColocatedCA-r18” </w:t>
      </w:r>
      <w:r w:rsidRPr="0094304A">
        <w:rPr>
          <w:rFonts w:ascii="Times New Roman" w:hAnsi="Times New Roman" w:cs="Times New Roman"/>
          <w:b/>
          <w:bCs/>
          <w:iCs/>
          <w:sz w:val="20"/>
          <w:szCs w:val="20"/>
        </w:rPr>
        <w:t>or</w:t>
      </w:r>
      <w:r w:rsidRPr="0094304A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indicating “interBandMRDC-WithOverlapDL-Bands-r16”</w:t>
      </w:r>
      <w:r w:rsidRPr="0094304A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</w:p>
    <w:p w14:paraId="5294974C" w14:textId="4CD87022" w:rsidR="00700119" w:rsidRDefault="00700119" w:rsidP="00700119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5112B5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</w:t>
      </w:r>
      <w:r w:rsidR="00195CE1">
        <w:rPr>
          <w:b/>
          <w:bCs/>
          <w:lang w:val="en-US"/>
        </w:rPr>
        <w:t>4</w:t>
      </w:r>
      <w:r w:rsidRPr="005112B5">
        <w:rPr>
          <w:b/>
          <w:bCs/>
          <w:lang w:val="en-US"/>
        </w:rPr>
        <w:t xml:space="preserve">: If there is no </w:t>
      </w:r>
      <w:r>
        <w:rPr>
          <w:b/>
          <w:bCs/>
          <w:lang w:val="en-US"/>
        </w:rPr>
        <w:t xml:space="preserve">further </w:t>
      </w:r>
      <w:r w:rsidRPr="005112B5">
        <w:rPr>
          <w:b/>
          <w:bCs/>
          <w:lang w:val="en-US"/>
        </w:rPr>
        <w:t xml:space="preserve">indication from network, UE behavior and network scheduling should be aligned with its reported capability of type 2 by default. </w:t>
      </w:r>
      <w:proofErr w:type="gramStart"/>
      <w:r w:rsidRPr="005112B5">
        <w:rPr>
          <w:b/>
          <w:bCs/>
          <w:lang w:val="en-US"/>
        </w:rPr>
        <w:t>E.g.</w:t>
      </w:r>
      <w:proofErr w:type="gramEnd"/>
      <w:r w:rsidRPr="005112B5">
        <w:rPr>
          <w:b/>
          <w:bCs/>
          <w:lang w:val="en-US"/>
        </w:rPr>
        <w:t xml:space="preserve"> 2MIMO layer on each CC</w:t>
      </w:r>
      <w:r>
        <w:rPr>
          <w:b/>
          <w:bCs/>
          <w:lang w:val="en-US"/>
        </w:rPr>
        <w:t xml:space="preserve"> should be considered</w:t>
      </w:r>
      <w:r w:rsidRPr="005112B5">
        <w:rPr>
          <w:b/>
          <w:bCs/>
          <w:lang w:val="en-US"/>
        </w:rPr>
        <w:t>.</w:t>
      </w:r>
    </w:p>
    <w:p w14:paraId="297D27A9" w14:textId="4C69D4DC" w:rsidR="00700119" w:rsidRDefault="00700119" w:rsidP="00700119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195CE1">
        <w:rPr>
          <w:b/>
          <w:bCs/>
          <w:lang w:val="en-US"/>
        </w:rPr>
        <w:t>5</w:t>
      </w:r>
      <w:r>
        <w:rPr>
          <w:b/>
          <w:bCs/>
          <w:lang w:val="en-US"/>
        </w:rPr>
        <w:t>: Explicit network indication is needed for Type 2 UE hardware reconfiguration to type 1 or back to type 2.</w:t>
      </w:r>
    </w:p>
    <w:p w14:paraId="560AD0E1" w14:textId="420ABB19" w:rsidR="00B02AE0" w:rsidRDefault="00AB1C99" w:rsidP="00572A4C">
      <w:pPr>
        <w:pStyle w:val="Heading1"/>
        <w:numPr>
          <w:ilvl w:val="0"/>
          <w:numId w:val="0"/>
        </w:numPr>
      </w:pPr>
      <w:r>
        <w:t>4</w:t>
      </w:r>
      <w:r>
        <w:tab/>
      </w:r>
      <w:r w:rsidR="00B02AE0">
        <w:t>References</w:t>
      </w:r>
    </w:p>
    <w:p w14:paraId="5D76A3C9" w14:textId="5F591530" w:rsidR="00445AE6" w:rsidRDefault="00F91C7B" w:rsidP="00445AE6">
      <w:pPr>
        <w:rPr>
          <w:lang w:eastAsia="zh-CN"/>
        </w:rPr>
      </w:pPr>
      <w:r w:rsidRPr="00F91C7B">
        <w:rPr>
          <w:lang w:eastAsia="zh-CN"/>
        </w:rPr>
        <w:t>[</w:t>
      </w:r>
      <w:r>
        <w:rPr>
          <w:lang w:eastAsia="zh-CN"/>
        </w:rPr>
        <w:t>1</w:t>
      </w:r>
      <w:r w:rsidRPr="00F91C7B">
        <w:rPr>
          <w:lang w:eastAsia="zh-CN"/>
        </w:rPr>
        <w:t>] R4-2304160, UE configuration assumptions, SoftBank</w:t>
      </w:r>
      <w:r>
        <w:rPr>
          <w:lang w:eastAsia="zh-CN"/>
        </w:rPr>
        <w:t>, RAN4#106bis-e</w:t>
      </w:r>
    </w:p>
    <w:p w14:paraId="3E97E383" w14:textId="6857A316" w:rsidR="00F91C7B" w:rsidRDefault="00F91C7B" w:rsidP="00445AE6">
      <w:pPr>
        <w:rPr>
          <w:lang w:eastAsia="zh-CN"/>
        </w:rPr>
      </w:pPr>
      <w:r>
        <w:rPr>
          <w:lang w:eastAsia="zh-CN"/>
        </w:rPr>
        <w:t xml:space="preserve">[2] R4-2306605, </w:t>
      </w:r>
      <w:r w:rsidRPr="00F91C7B">
        <w:rPr>
          <w:lang w:eastAsia="zh-CN"/>
        </w:rPr>
        <w:t>WF on UE RF requirements for intra-band non-collocated EN-DC/NR-CA deployment, KDDI, RAN4#106bis-e</w:t>
      </w:r>
    </w:p>
    <w:p w14:paraId="52B89A67" w14:textId="77777777" w:rsidR="00F91C7B" w:rsidRPr="00445AE6" w:rsidRDefault="00F91C7B" w:rsidP="00445AE6">
      <w:pPr>
        <w:rPr>
          <w:lang w:eastAsia="zh-CN"/>
        </w:rPr>
      </w:pPr>
    </w:p>
    <w:sectPr w:rsidR="00F91C7B" w:rsidRPr="00445AE6" w:rsidSect="00D2017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DA5A3" w14:textId="77777777" w:rsidR="008A145A" w:rsidRDefault="008A145A">
      <w:r>
        <w:separator/>
      </w:r>
    </w:p>
  </w:endnote>
  <w:endnote w:type="continuationSeparator" w:id="0">
    <w:p w14:paraId="6BF479B4" w14:textId="77777777" w:rsidR="008A145A" w:rsidRDefault="008A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92D69" w14:textId="77777777" w:rsidR="008A145A" w:rsidRDefault="008A145A">
      <w:r>
        <w:separator/>
      </w:r>
    </w:p>
  </w:footnote>
  <w:footnote w:type="continuationSeparator" w:id="0">
    <w:p w14:paraId="4A9DCD16" w14:textId="77777777" w:rsidR="008A145A" w:rsidRDefault="008A1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B5594"/>
    <w:multiLevelType w:val="hybridMultilevel"/>
    <w:tmpl w:val="444810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A020FE"/>
    <w:multiLevelType w:val="hybridMultilevel"/>
    <w:tmpl w:val="943C2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7232A3"/>
    <w:multiLevelType w:val="hybridMultilevel"/>
    <w:tmpl w:val="461CF7E2"/>
    <w:lvl w:ilvl="0" w:tplc="29CA6F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C326DF3"/>
    <w:multiLevelType w:val="hybridMultilevel"/>
    <w:tmpl w:val="8F703B74"/>
    <w:lvl w:ilvl="0" w:tplc="68ECB41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3D27FD"/>
    <w:multiLevelType w:val="hybridMultilevel"/>
    <w:tmpl w:val="2FAE9C32"/>
    <w:lvl w:ilvl="0" w:tplc="AE9648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94A05"/>
    <w:multiLevelType w:val="hybridMultilevel"/>
    <w:tmpl w:val="5D8643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171FA9"/>
    <w:multiLevelType w:val="hybridMultilevel"/>
    <w:tmpl w:val="141E3642"/>
    <w:lvl w:ilvl="0" w:tplc="20E66650">
      <w:numFmt w:val="bullet"/>
      <w:lvlText w:val="•"/>
      <w:lvlJc w:val="left"/>
      <w:pPr>
        <w:ind w:left="108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F21FAB"/>
    <w:multiLevelType w:val="hybridMultilevel"/>
    <w:tmpl w:val="275C816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467AA"/>
    <w:multiLevelType w:val="hybridMultilevel"/>
    <w:tmpl w:val="7DFA50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71150"/>
    <w:multiLevelType w:val="hybridMultilevel"/>
    <w:tmpl w:val="CE38E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FF0F6A"/>
    <w:multiLevelType w:val="hybridMultilevel"/>
    <w:tmpl w:val="943C2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4" w15:restartNumberingAfterBreak="0">
    <w:nsid w:val="413B2AC3"/>
    <w:multiLevelType w:val="hybridMultilevel"/>
    <w:tmpl w:val="694E5C24"/>
    <w:lvl w:ilvl="0" w:tplc="22F8CF32">
      <w:start w:val="2"/>
      <w:numFmt w:val="bullet"/>
      <w:lvlText w:val="-"/>
      <w:lvlJc w:val="left"/>
      <w:pPr>
        <w:ind w:left="1212" w:hanging="360"/>
      </w:pPr>
      <w:rPr>
        <w:rFonts w:ascii="Helvetica Neue" w:eastAsia="MS Mincho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7DE63D4"/>
    <w:multiLevelType w:val="hybridMultilevel"/>
    <w:tmpl w:val="122A3F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7E5161"/>
    <w:multiLevelType w:val="hybridMultilevel"/>
    <w:tmpl w:val="15A251CC"/>
    <w:lvl w:ilvl="0" w:tplc="FECA3B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7E0504"/>
    <w:multiLevelType w:val="hybridMultilevel"/>
    <w:tmpl w:val="0B4CC640"/>
    <w:lvl w:ilvl="0" w:tplc="1A9ACD1A">
      <w:start w:val="2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4129994">
    <w:abstractNumId w:val="36"/>
  </w:num>
  <w:num w:numId="2" w16cid:durableId="2022120795">
    <w:abstractNumId w:val="8"/>
  </w:num>
  <w:num w:numId="3" w16cid:durableId="1743016714">
    <w:abstractNumId w:val="19"/>
  </w:num>
  <w:num w:numId="4" w16cid:durableId="936059377">
    <w:abstractNumId w:val="26"/>
  </w:num>
  <w:num w:numId="5" w16cid:durableId="238949770">
    <w:abstractNumId w:val="5"/>
  </w:num>
  <w:num w:numId="6" w16cid:durableId="1084885530">
    <w:abstractNumId w:val="32"/>
  </w:num>
  <w:num w:numId="7" w16cid:durableId="1615013665">
    <w:abstractNumId w:val="8"/>
  </w:num>
  <w:num w:numId="8" w16cid:durableId="825124775">
    <w:abstractNumId w:val="8"/>
  </w:num>
  <w:num w:numId="9" w16cid:durableId="781607879">
    <w:abstractNumId w:val="22"/>
  </w:num>
  <w:num w:numId="10" w16cid:durableId="200674332">
    <w:abstractNumId w:val="25"/>
  </w:num>
  <w:num w:numId="11" w16cid:durableId="2053767489">
    <w:abstractNumId w:val="29"/>
  </w:num>
  <w:num w:numId="12" w16cid:durableId="1876768467">
    <w:abstractNumId w:val="8"/>
  </w:num>
  <w:num w:numId="13" w16cid:durableId="1274895905">
    <w:abstractNumId w:val="4"/>
  </w:num>
  <w:num w:numId="14" w16cid:durableId="620963921">
    <w:abstractNumId w:val="18"/>
  </w:num>
  <w:num w:numId="15" w16cid:durableId="1056127646">
    <w:abstractNumId w:val="8"/>
  </w:num>
  <w:num w:numId="16" w16cid:durableId="224801515">
    <w:abstractNumId w:val="8"/>
  </w:num>
  <w:num w:numId="17" w16cid:durableId="1751730325">
    <w:abstractNumId w:val="23"/>
  </w:num>
  <w:num w:numId="18" w16cid:durableId="1613125168">
    <w:abstractNumId w:val="21"/>
  </w:num>
  <w:num w:numId="19" w16cid:durableId="959994500">
    <w:abstractNumId w:val="8"/>
  </w:num>
  <w:num w:numId="20" w16cid:durableId="1971671611">
    <w:abstractNumId w:val="30"/>
  </w:num>
  <w:num w:numId="21" w16cid:durableId="1228153018">
    <w:abstractNumId w:val="0"/>
  </w:num>
  <w:num w:numId="22" w16cid:durableId="1340502878">
    <w:abstractNumId w:val="15"/>
  </w:num>
  <w:num w:numId="23" w16cid:durableId="1965380037">
    <w:abstractNumId w:val="13"/>
  </w:num>
  <w:num w:numId="24" w16cid:durableId="968247858">
    <w:abstractNumId w:val="1"/>
  </w:num>
  <w:num w:numId="25" w16cid:durableId="536166974">
    <w:abstractNumId w:val="27"/>
  </w:num>
  <w:num w:numId="26" w16cid:durableId="461504978">
    <w:abstractNumId w:val="24"/>
  </w:num>
  <w:num w:numId="27" w16cid:durableId="1716195096">
    <w:abstractNumId w:val="17"/>
  </w:num>
  <w:num w:numId="28" w16cid:durableId="763570527">
    <w:abstractNumId w:val="12"/>
  </w:num>
  <w:num w:numId="29" w16cid:durableId="1519393616">
    <w:abstractNumId w:val="2"/>
  </w:num>
  <w:num w:numId="30" w16cid:durableId="986131066">
    <w:abstractNumId w:val="35"/>
  </w:num>
  <w:num w:numId="31" w16cid:durableId="1089540804">
    <w:abstractNumId w:val="38"/>
  </w:num>
  <w:num w:numId="32" w16cid:durableId="1231622312">
    <w:abstractNumId w:val="37"/>
  </w:num>
  <w:num w:numId="33" w16cid:durableId="1198354289">
    <w:abstractNumId w:val="34"/>
  </w:num>
  <w:num w:numId="34" w16cid:durableId="1250581090">
    <w:abstractNumId w:val="9"/>
  </w:num>
  <w:num w:numId="35" w16cid:durableId="1164129302">
    <w:abstractNumId w:val="16"/>
  </w:num>
  <w:num w:numId="36" w16cid:durableId="1581678252">
    <w:abstractNumId w:val="31"/>
  </w:num>
  <w:num w:numId="37" w16cid:durableId="1994261627">
    <w:abstractNumId w:val="7"/>
  </w:num>
  <w:num w:numId="38" w16cid:durableId="1210803925">
    <w:abstractNumId w:val="3"/>
  </w:num>
  <w:num w:numId="39" w16cid:durableId="236407162">
    <w:abstractNumId w:val="20"/>
  </w:num>
  <w:num w:numId="40" w16cid:durableId="988484866">
    <w:abstractNumId w:val="8"/>
  </w:num>
  <w:num w:numId="41" w16cid:durableId="1070467296">
    <w:abstractNumId w:val="8"/>
  </w:num>
  <w:num w:numId="42" w16cid:durableId="1988628234">
    <w:abstractNumId w:val="14"/>
  </w:num>
  <w:num w:numId="43" w16cid:durableId="1833373659">
    <w:abstractNumId w:val="33"/>
  </w:num>
  <w:num w:numId="44" w16cid:durableId="62803751">
    <w:abstractNumId w:val="10"/>
  </w:num>
  <w:num w:numId="45" w16cid:durableId="259485129">
    <w:abstractNumId w:val="6"/>
  </w:num>
  <w:num w:numId="46" w16cid:durableId="1976911345">
    <w:abstractNumId w:val="28"/>
  </w:num>
  <w:num w:numId="47" w16cid:durableId="104641633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08E6"/>
    <w:rsid w:val="00002C5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093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0919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5B6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676D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3F3E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691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407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41B"/>
    <w:rsid w:val="000E5BC4"/>
    <w:rsid w:val="000E66B8"/>
    <w:rsid w:val="000E692C"/>
    <w:rsid w:val="000E734F"/>
    <w:rsid w:val="000F031A"/>
    <w:rsid w:val="000F0576"/>
    <w:rsid w:val="000F0F33"/>
    <w:rsid w:val="000F0F55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3AF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9F0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2D20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024B"/>
    <w:rsid w:val="00150A23"/>
    <w:rsid w:val="00151161"/>
    <w:rsid w:val="0015196F"/>
    <w:rsid w:val="00151A13"/>
    <w:rsid w:val="00152BC7"/>
    <w:rsid w:val="001544AE"/>
    <w:rsid w:val="00155F39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48FF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CE1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457"/>
    <w:rsid w:val="001C0E2A"/>
    <w:rsid w:val="001C1BB3"/>
    <w:rsid w:val="001C23E8"/>
    <w:rsid w:val="001C34DC"/>
    <w:rsid w:val="001C37A9"/>
    <w:rsid w:val="001C389D"/>
    <w:rsid w:val="001C41A0"/>
    <w:rsid w:val="001C427E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28B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1D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5B4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379AB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200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374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1F21"/>
    <w:rsid w:val="00272254"/>
    <w:rsid w:val="0027298C"/>
    <w:rsid w:val="00273EBD"/>
    <w:rsid w:val="0027421E"/>
    <w:rsid w:val="002749A5"/>
    <w:rsid w:val="00274AFD"/>
    <w:rsid w:val="00274F83"/>
    <w:rsid w:val="0027520E"/>
    <w:rsid w:val="00275788"/>
    <w:rsid w:val="00275B69"/>
    <w:rsid w:val="0027699C"/>
    <w:rsid w:val="00276A44"/>
    <w:rsid w:val="00277123"/>
    <w:rsid w:val="00277DDF"/>
    <w:rsid w:val="00280251"/>
    <w:rsid w:val="00280B47"/>
    <w:rsid w:val="002816B9"/>
    <w:rsid w:val="002823E3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874A2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5A27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37F"/>
    <w:rsid w:val="002C3755"/>
    <w:rsid w:val="002C3D43"/>
    <w:rsid w:val="002C3EC5"/>
    <w:rsid w:val="002C4051"/>
    <w:rsid w:val="002C43AB"/>
    <w:rsid w:val="002C497E"/>
    <w:rsid w:val="002C4D24"/>
    <w:rsid w:val="002C54E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51AE"/>
    <w:rsid w:val="002F5338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BD5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1771"/>
    <w:rsid w:val="00343FAF"/>
    <w:rsid w:val="003442B0"/>
    <w:rsid w:val="00345E5B"/>
    <w:rsid w:val="0034618E"/>
    <w:rsid w:val="003465C1"/>
    <w:rsid w:val="003475CD"/>
    <w:rsid w:val="00347818"/>
    <w:rsid w:val="00350F17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ADB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1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AC4"/>
    <w:rsid w:val="00413CB5"/>
    <w:rsid w:val="00414B81"/>
    <w:rsid w:val="00414DE3"/>
    <w:rsid w:val="00415298"/>
    <w:rsid w:val="00415D8B"/>
    <w:rsid w:val="0041611C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3FEA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66C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AE6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00AD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0ED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56C1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43DC"/>
    <w:rsid w:val="004A6954"/>
    <w:rsid w:val="004A72C0"/>
    <w:rsid w:val="004A7A2C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98B"/>
    <w:rsid w:val="004D4A9F"/>
    <w:rsid w:val="004D4FB6"/>
    <w:rsid w:val="004D572F"/>
    <w:rsid w:val="004D5EBE"/>
    <w:rsid w:val="004D7610"/>
    <w:rsid w:val="004D7FB1"/>
    <w:rsid w:val="004E1344"/>
    <w:rsid w:val="004E1CA6"/>
    <w:rsid w:val="004E1CB3"/>
    <w:rsid w:val="004E23A7"/>
    <w:rsid w:val="004E2453"/>
    <w:rsid w:val="004E2554"/>
    <w:rsid w:val="004E3222"/>
    <w:rsid w:val="004E482C"/>
    <w:rsid w:val="004E5418"/>
    <w:rsid w:val="004E5C63"/>
    <w:rsid w:val="004E5D84"/>
    <w:rsid w:val="004E6B02"/>
    <w:rsid w:val="004E76F5"/>
    <w:rsid w:val="004E7C97"/>
    <w:rsid w:val="004F0C3C"/>
    <w:rsid w:val="004F16E2"/>
    <w:rsid w:val="004F21EE"/>
    <w:rsid w:val="004F2EF1"/>
    <w:rsid w:val="004F6373"/>
    <w:rsid w:val="004F6E37"/>
    <w:rsid w:val="004F7D71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05E78"/>
    <w:rsid w:val="0051016B"/>
    <w:rsid w:val="00510AD9"/>
    <w:rsid w:val="00510B56"/>
    <w:rsid w:val="005112B5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09"/>
    <w:rsid w:val="00517B5C"/>
    <w:rsid w:val="005211C4"/>
    <w:rsid w:val="00522156"/>
    <w:rsid w:val="00522C81"/>
    <w:rsid w:val="00524F35"/>
    <w:rsid w:val="00525BF0"/>
    <w:rsid w:val="00525C2F"/>
    <w:rsid w:val="005264A6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07EF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5E36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281D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190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376"/>
    <w:rsid w:val="005B05C2"/>
    <w:rsid w:val="005B15C2"/>
    <w:rsid w:val="005B25EB"/>
    <w:rsid w:val="005B2E8E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48A"/>
    <w:rsid w:val="005C4B21"/>
    <w:rsid w:val="005C4BC9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4A1"/>
    <w:rsid w:val="005D3963"/>
    <w:rsid w:val="005D3A7A"/>
    <w:rsid w:val="005D59BB"/>
    <w:rsid w:val="005D6CA2"/>
    <w:rsid w:val="005D6F36"/>
    <w:rsid w:val="005D725D"/>
    <w:rsid w:val="005D7343"/>
    <w:rsid w:val="005D758A"/>
    <w:rsid w:val="005D7590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96D"/>
    <w:rsid w:val="005F1E65"/>
    <w:rsid w:val="005F202B"/>
    <w:rsid w:val="005F2943"/>
    <w:rsid w:val="005F3D66"/>
    <w:rsid w:val="005F5A62"/>
    <w:rsid w:val="005F6B1E"/>
    <w:rsid w:val="005F6D76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CD6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065"/>
    <w:rsid w:val="0062322C"/>
    <w:rsid w:val="00626841"/>
    <w:rsid w:val="00626C0D"/>
    <w:rsid w:val="00627034"/>
    <w:rsid w:val="00627285"/>
    <w:rsid w:val="00627325"/>
    <w:rsid w:val="006274B4"/>
    <w:rsid w:val="0062751C"/>
    <w:rsid w:val="006275A3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384"/>
    <w:rsid w:val="00637A9A"/>
    <w:rsid w:val="00640A55"/>
    <w:rsid w:val="00640D88"/>
    <w:rsid w:val="00640DFF"/>
    <w:rsid w:val="00641BD1"/>
    <w:rsid w:val="00642066"/>
    <w:rsid w:val="006424E5"/>
    <w:rsid w:val="006428A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FC"/>
    <w:rsid w:val="00653279"/>
    <w:rsid w:val="006550A4"/>
    <w:rsid w:val="006550F5"/>
    <w:rsid w:val="006551B4"/>
    <w:rsid w:val="00656666"/>
    <w:rsid w:val="0065692A"/>
    <w:rsid w:val="00657928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DFE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24E"/>
    <w:rsid w:val="006B06D5"/>
    <w:rsid w:val="006B1CCC"/>
    <w:rsid w:val="006B1D3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D8F"/>
    <w:rsid w:val="006C146A"/>
    <w:rsid w:val="006C181B"/>
    <w:rsid w:val="006C252A"/>
    <w:rsid w:val="006C2711"/>
    <w:rsid w:val="006C344A"/>
    <w:rsid w:val="006C369D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0E20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3D1B"/>
    <w:rsid w:val="006E54E1"/>
    <w:rsid w:val="006E5756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5C9"/>
    <w:rsid w:val="006F73DC"/>
    <w:rsid w:val="00700119"/>
    <w:rsid w:val="007002D7"/>
    <w:rsid w:val="0070082F"/>
    <w:rsid w:val="0070084C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8EC"/>
    <w:rsid w:val="00704900"/>
    <w:rsid w:val="00704BDA"/>
    <w:rsid w:val="00704DB3"/>
    <w:rsid w:val="0070533D"/>
    <w:rsid w:val="00705345"/>
    <w:rsid w:val="00705848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07E"/>
    <w:rsid w:val="00713785"/>
    <w:rsid w:val="00713A8A"/>
    <w:rsid w:val="00713DBF"/>
    <w:rsid w:val="00713F0D"/>
    <w:rsid w:val="00715F29"/>
    <w:rsid w:val="00716909"/>
    <w:rsid w:val="00716A22"/>
    <w:rsid w:val="00717AF6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5486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24B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F65"/>
    <w:rsid w:val="00754414"/>
    <w:rsid w:val="00754F02"/>
    <w:rsid w:val="00754FA9"/>
    <w:rsid w:val="00755668"/>
    <w:rsid w:val="0075603F"/>
    <w:rsid w:val="00756E3A"/>
    <w:rsid w:val="007605E9"/>
    <w:rsid w:val="00761471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3D7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011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87E98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342"/>
    <w:rsid w:val="007A7A0E"/>
    <w:rsid w:val="007A7ACB"/>
    <w:rsid w:val="007B0234"/>
    <w:rsid w:val="007B138B"/>
    <w:rsid w:val="007B2470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27E"/>
    <w:rsid w:val="007C44FA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806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482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07ED4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290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036"/>
    <w:rsid w:val="008A145A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2DC"/>
    <w:rsid w:val="008C05A9"/>
    <w:rsid w:val="008C0D9B"/>
    <w:rsid w:val="008C0EBD"/>
    <w:rsid w:val="008C125E"/>
    <w:rsid w:val="008C13C6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813"/>
    <w:rsid w:val="008C6DB7"/>
    <w:rsid w:val="008C7CC9"/>
    <w:rsid w:val="008C7D8A"/>
    <w:rsid w:val="008D0F24"/>
    <w:rsid w:val="008D169B"/>
    <w:rsid w:val="008D2180"/>
    <w:rsid w:val="008D2E61"/>
    <w:rsid w:val="008D36AB"/>
    <w:rsid w:val="008D436F"/>
    <w:rsid w:val="008D469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541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AF4"/>
    <w:rsid w:val="008F4C3C"/>
    <w:rsid w:val="008F4E65"/>
    <w:rsid w:val="008F53DC"/>
    <w:rsid w:val="008F5EC8"/>
    <w:rsid w:val="008F63D5"/>
    <w:rsid w:val="008F63E4"/>
    <w:rsid w:val="008F67B0"/>
    <w:rsid w:val="008F7A87"/>
    <w:rsid w:val="008F7F50"/>
    <w:rsid w:val="009008D9"/>
    <w:rsid w:val="00900923"/>
    <w:rsid w:val="00900932"/>
    <w:rsid w:val="00900D27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4F2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16C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1F3E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04A"/>
    <w:rsid w:val="009435E6"/>
    <w:rsid w:val="00943765"/>
    <w:rsid w:val="00944791"/>
    <w:rsid w:val="00947093"/>
    <w:rsid w:val="009473D7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3D0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F4F"/>
    <w:rsid w:val="009A6EA0"/>
    <w:rsid w:val="009A70B3"/>
    <w:rsid w:val="009A780E"/>
    <w:rsid w:val="009A78F4"/>
    <w:rsid w:val="009B097E"/>
    <w:rsid w:val="009B1168"/>
    <w:rsid w:val="009B16F2"/>
    <w:rsid w:val="009B1A96"/>
    <w:rsid w:val="009B2412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1B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2E9D"/>
    <w:rsid w:val="009D35BD"/>
    <w:rsid w:val="009D35EC"/>
    <w:rsid w:val="009D3A23"/>
    <w:rsid w:val="009D530B"/>
    <w:rsid w:val="009D5854"/>
    <w:rsid w:val="009D5855"/>
    <w:rsid w:val="009D58F3"/>
    <w:rsid w:val="009D61BE"/>
    <w:rsid w:val="009D647B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B06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53"/>
    <w:rsid w:val="00A06276"/>
    <w:rsid w:val="00A0638E"/>
    <w:rsid w:val="00A07369"/>
    <w:rsid w:val="00A0747A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ED6"/>
    <w:rsid w:val="00A235F9"/>
    <w:rsid w:val="00A2482D"/>
    <w:rsid w:val="00A24C79"/>
    <w:rsid w:val="00A24E40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0E24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0CA3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386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5CF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C44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6D37"/>
    <w:rsid w:val="00AA7B89"/>
    <w:rsid w:val="00AA7CE3"/>
    <w:rsid w:val="00AA7F08"/>
    <w:rsid w:val="00AB0900"/>
    <w:rsid w:val="00AB1016"/>
    <w:rsid w:val="00AB1C99"/>
    <w:rsid w:val="00AB3CFA"/>
    <w:rsid w:val="00AB43C0"/>
    <w:rsid w:val="00AB44C2"/>
    <w:rsid w:val="00AB552C"/>
    <w:rsid w:val="00AB5591"/>
    <w:rsid w:val="00AB564D"/>
    <w:rsid w:val="00AB6C08"/>
    <w:rsid w:val="00AB6EC1"/>
    <w:rsid w:val="00AB6EF6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EC7"/>
    <w:rsid w:val="00AC6016"/>
    <w:rsid w:val="00AC6756"/>
    <w:rsid w:val="00AC72B2"/>
    <w:rsid w:val="00AC7788"/>
    <w:rsid w:val="00AD0141"/>
    <w:rsid w:val="00AD01A3"/>
    <w:rsid w:val="00AD0B21"/>
    <w:rsid w:val="00AD1D7A"/>
    <w:rsid w:val="00AD2FE8"/>
    <w:rsid w:val="00AD3782"/>
    <w:rsid w:val="00AD3819"/>
    <w:rsid w:val="00AD39D7"/>
    <w:rsid w:val="00AD57DD"/>
    <w:rsid w:val="00AD611F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387E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5AB7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087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67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473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0BB9"/>
    <w:rsid w:val="00B814EE"/>
    <w:rsid w:val="00B81802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754"/>
    <w:rsid w:val="00B958D8"/>
    <w:rsid w:val="00B95E0B"/>
    <w:rsid w:val="00B973B5"/>
    <w:rsid w:val="00B97422"/>
    <w:rsid w:val="00B97766"/>
    <w:rsid w:val="00BA105E"/>
    <w:rsid w:val="00BA16C8"/>
    <w:rsid w:val="00BA16F6"/>
    <w:rsid w:val="00BA180F"/>
    <w:rsid w:val="00BA22AA"/>
    <w:rsid w:val="00BA27FC"/>
    <w:rsid w:val="00BA3D64"/>
    <w:rsid w:val="00BA4081"/>
    <w:rsid w:val="00BA411B"/>
    <w:rsid w:val="00BA4225"/>
    <w:rsid w:val="00BA55DD"/>
    <w:rsid w:val="00BA616D"/>
    <w:rsid w:val="00BA69EC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627"/>
    <w:rsid w:val="00BC1714"/>
    <w:rsid w:val="00BC1C4B"/>
    <w:rsid w:val="00BC1FA1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1EC"/>
    <w:rsid w:val="00BF21FF"/>
    <w:rsid w:val="00BF2A5A"/>
    <w:rsid w:val="00BF3052"/>
    <w:rsid w:val="00BF3DD1"/>
    <w:rsid w:val="00BF4572"/>
    <w:rsid w:val="00BF5534"/>
    <w:rsid w:val="00BF5B6E"/>
    <w:rsid w:val="00BF6B8A"/>
    <w:rsid w:val="00BF720B"/>
    <w:rsid w:val="00BF7F4B"/>
    <w:rsid w:val="00C0008A"/>
    <w:rsid w:val="00C00352"/>
    <w:rsid w:val="00C00919"/>
    <w:rsid w:val="00C02611"/>
    <w:rsid w:val="00C029D7"/>
    <w:rsid w:val="00C02D64"/>
    <w:rsid w:val="00C03D11"/>
    <w:rsid w:val="00C0443F"/>
    <w:rsid w:val="00C04B37"/>
    <w:rsid w:val="00C05247"/>
    <w:rsid w:val="00C058F0"/>
    <w:rsid w:val="00C05B24"/>
    <w:rsid w:val="00C05F98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904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436"/>
    <w:rsid w:val="00C46D24"/>
    <w:rsid w:val="00C476F3"/>
    <w:rsid w:val="00C477DC"/>
    <w:rsid w:val="00C5049E"/>
    <w:rsid w:val="00C50ED7"/>
    <w:rsid w:val="00C51773"/>
    <w:rsid w:val="00C51BBE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3BBA"/>
    <w:rsid w:val="00C64299"/>
    <w:rsid w:val="00C64439"/>
    <w:rsid w:val="00C64E32"/>
    <w:rsid w:val="00C6560C"/>
    <w:rsid w:val="00C65B3E"/>
    <w:rsid w:val="00C67D98"/>
    <w:rsid w:val="00C702C6"/>
    <w:rsid w:val="00C70619"/>
    <w:rsid w:val="00C7083F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1F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5741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AFD"/>
    <w:rsid w:val="00D13F51"/>
    <w:rsid w:val="00D154C1"/>
    <w:rsid w:val="00D161E1"/>
    <w:rsid w:val="00D176E9"/>
    <w:rsid w:val="00D17D95"/>
    <w:rsid w:val="00D20179"/>
    <w:rsid w:val="00D218A0"/>
    <w:rsid w:val="00D231ED"/>
    <w:rsid w:val="00D23C52"/>
    <w:rsid w:val="00D26043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E13"/>
    <w:rsid w:val="00D406AD"/>
    <w:rsid w:val="00D41A63"/>
    <w:rsid w:val="00D41FE7"/>
    <w:rsid w:val="00D43096"/>
    <w:rsid w:val="00D4347B"/>
    <w:rsid w:val="00D461CD"/>
    <w:rsid w:val="00D46B2A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0E01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5E1B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3F4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B5E"/>
    <w:rsid w:val="00DF5E57"/>
    <w:rsid w:val="00DF66BA"/>
    <w:rsid w:val="00DF66D9"/>
    <w:rsid w:val="00DF718E"/>
    <w:rsid w:val="00DF7572"/>
    <w:rsid w:val="00DF7684"/>
    <w:rsid w:val="00DF7EA4"/>
    <w:rsid w:val="00DF7F08"/>
    <w:rsid w:val="00E00404"/>
    <w:rsid w:val="00E0195D"/>
    <w:rsid w:val="00E02B3D"/>
    <w:rsid w:val="00E02C24"/>
    <w:rsid w:val="00E030C0"/>
    <w:rsid w:val="00E03184"/>
    <w:rsid w:val="00E0364D"/>
    <w:rsid w:val="00E0420A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70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377A7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46B"/>
    <w:rsid w:val="00E46D16"/>
    <w:rsid w:val="00E47799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3D6F"/>
    <w:rsid w:val="00E74147"/>
    <w:rsid w:val="00E74DAD"/>
    <w:rsid w:val="00E7508D"/>
    <w:rsid w:val="00E75137"/>
    <w:rsid w:val="00E75441"/>
    <w:rsid w:val="00E75931"/>
    <w:rsid w:val="00E76965"/>
    <w:rsid w:val="00E76FF0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753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6FA"/>
    <w:rsid w:val="00EA5768"/>
    <w:rsid w:val="00EA5CF6"/>
    <w:rsid w:val="00EA72AD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6CA"/>
    <w:rsid w:val="00EC28D1"/>
    <w:rsid w:val="00EC363B"/>
    <w:rsid w:val="00EC3F40"/>
    <w:rsid w:val="00EC3FEB"/>
    <w:rsid w:val="00EC444E"/>
    <w:rsid w:val="00EC6DC7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5B1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728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5FA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0CFD"/>
    <w:rsid w:val="00F3100B"/>
    <w:rsid w:val="00F31D3C"/>
    <w:rsid w:val="00F32D9E"/>
    <w:rsid w:val="00F33320"/>
    <w:rsid w:val="00F34156"/>
    <w:rsid w:val="00F34B44"/>
    <w:rsid w:val="00F3521D"/>
    <w:rsid w:val="00F359FA"/>
    <w:rsid w:val="00F363F3"/>
    <w:rsid w:val="00F364F2"/>
    <w:rsid w:val="00F36769"/>
    <w:rsid w:val="00F36CB5"/>
    <w:rsid w:val="00F36EA7"/>
    <w:rsid w:val="00F371C9"/>
    <w:rsid w:val="00F37442"/>
    <w:rsid w:val="00F37E21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677"/>
    <w:rsid w:val="00F53BC0"/>
    <w:rsid w:val="00F550FD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4776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BFF"/>
    <w:rsid w:val="00F87C26"/>
    <w:rsid w:val="00F9033D"/>
    <w:rsid w:val="00F90DFC"/>
    <w:rsid w:val="00F91C7B"/>
    <w:rsid w:val="00F91E13"/>
    <w:rsid w:val="00F931FC"/>
    <w:rsid w:val="00F93F28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4CCF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3E0A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19F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277123"/>
    <w:pPr>
      <w:numPr>
        <w:numId w:val="32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9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7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36615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5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17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850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303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18354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876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257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830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613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606565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3418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6412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56285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75579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6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6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54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28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05477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8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498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55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3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745367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1968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132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327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9371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84042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023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8367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5909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7566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8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6920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7</cp:revision>
  <cp:lastPrinted>2010-01-07T02:23:00Z</cp:lastPrinted>
  <dcterms:created xsi:type="dcterms:W3CDTF">2023-05-15T08:28:00Z</dcterms:created>
  <dcterms:modified xsi:type="dcterms:W3CDTF">2023-05-15T15:26:00Z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